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12531298" w:rsidR="00544708" w:rsidRPr="0074685C" w:rsidRDefault="00E33C93" w:rsidP="00544708">
      <w:pPr>
        <w:spacing w:after="240" w:line="240" w:lineRule="auto"/>
        <w:jc w:val="center"/>
        <w:rPr>
          <w:rFonts w:ascii="Arial" w:hAnsi="Arial" w:cs="Arial"/>
          <w:b/>
          <w:sz w:val="32"/>
          <w:u w:val="single"/>
        </w:rPr>
      </w:pPr>
      <w:r w:rsidRPr="0074685C">
        <w:rPr>
          <w:rFonts w:ascii="Arial" w:hAnsi="Arial" w:cs="Arial"/>
          <w:b/>
          <w:sz w:val="32"/>
          <w:u w:val="single"/>
        </w:rPr>
        <w:t>Bangor Borough</w:t>
      </w:r>
      <w:r w:rsidR="00544708" w:rsidRPr="0074685C">
        <w:rPr>
          <w:rFonts w:ascii="Arial" w:hAnsi="Arial" w:cs="Arial"/>
          <w:b/>
          <w:sz w:val="32"/>
          <w:u w:val="single"/>
        </w:rPr>
        <w:t xml:space="preserve">, </w:t>
      </w:r>
      <w:r w:rsidR="0060193C" w:rsidRPr="0074685C">
        <w:rPr>
          <w:rFonts w:ascii="Arial" w:hAnsi="Arial" w:cs="Arial"/>
          <w:b/>
          <w:sz w:val="32"/>
          <w:u w:val="single"/>
        </w:rPr>
        <w:t>Northampton</w:t>
      </w:r>
      <w:r w:rsidR="00544708" w:rsidRPr="0074685C">
        <w:rPr>
          <w:rFonts w:ascii="Arial" w:hAnsi="Arial" w:cs="Arial"/>
          <w:b/>
          <w:sz w:val="32"/>
          <w:u w:val="single"/>
        </w:rPr>
        <w:t xml:space="preserve"> County Annex</w:t>
      </w:r>
    </w:p>
    <w:p w14:paraId="2594ABC5" w14:textId="77777777" w:rsidR="00544708" w:rsidRDefault="005A0F6C" w:rsidP="00544708">
      <w:pPr>
        <w:spacing w:after="120" w:line="240" w:lineRule="auto"/>
        <w:rPr>
          <w:rFonts w:ascii="Arial" w:hAnsi="Arial" w:cs="Arial"/>
          <w:b/>
          <w:sz w:val="32"/>
        </w:rPr>
      </w:pPr>
      <w:r w:rsidRPr="0074685C">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5130"/>
        <w:gridCol w:w="5094"/>
      </w:tblGrid>
      <w:tr w:rsidR="0060193C" w14:paraId="58A9DCBD" w14:textId="77777777" w:rsidTr="00705869">
        <w:tc>
          <w:tcPr>
            <w:tcW w:w="5130" w:type="dxa"/>
            <w:vAlign w:val="center"/>
          </w:tcPr>
          <w:p w14:paraId="538E6B13" w14:textId="77777777" w:rsidR="00544708" w:rsidRPr="00544708" w:rsidRDefault="00544708" w:rsidP="00544708">
            <w:pPr>
              <w:rPr>
                <w:rFonts w:ascii="Arial" w:hAnsi="Arial" w:cs="Arial"/>
                <w:b/>
                <w:sz w:val="32"/>
              </w:rPr>
            </w:pPr>
            <w:r w:rsidRPr="00544708">
              <w:rPr>
                <w:rFonts w:ascii="Arial" w:hAnsi="Arial" w:cs="Arial"/>
                <w:b/>
                <w:sz w:val="28"/>
              </w:rPr>
              <w:t>Primary:</w:t>
            </w:r>
          </w:p>
        </w:tc>
        <w:tc>
          <w:tcPr>
            <w:tcW w:w="5094" w:type="dxa"/>
            <w:vAlign w:val="center"/>
          </w:tcPr>
          <w:p w14:paraId="19AE8ED2" w14:textId="77777777" w:rsidR="00544708" w:rsidRPr="00544708" w:rsidRDefault="00544708" w:rsidP="00544708">
            <w:pPr>
              <w:rPr>
                <w:rFonts w:ascii="Arial" w:hAnsi="Arial" w:cs="Arial"/>
                <w:b/>
                <w:sz w:val="32"/>
              </w:rPr>
            </w:pPr>
            <w:r w:rsidRPr="00544708">
              <w:rPr>
                <w:rFonts w:ascii="Arial" w:hAnsi="Arial" w:cs="Arial"/>
                <w:b/>
                <w:sz w:val="28"/>
              </w:rPr>
              <w:t>Alternate:</w:t>
            </w:r>
          </w:p>
        </w:tc>
      </w:tr>
      <w:tr w:rsidR="0060193C" w:rsidRPr="00705869" w14:paraId="37257AF9" w14:textId="77777777" w:rsidTr="00705869">
        <w:tc>
          <w:tcPr>
            <w:tcW w:w="5130" w:type="dxa"/>
          </w:tcPr>
          <w:p w14:paraId="03A7C47D"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Stephen Reider</w:t>
            </w:r>
          </w:p>
          <w:p w14:paraId="56299DCA"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Borough Manager</w:t>
            </w:r>
          </w:p>
          <w:p w14:paraId="159738EF"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197 Pennsylvania Avenue, Bangor, PA 18013</w:t>
            </w:r>
          </w:p>
          <w:p w14:paraId="656FE78A"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610-588-2216</w:t>
            </w:r>
          </w:p>
          <w:p w14:paraId="63D65DC6" w14:textId="11127440" w:rsidR="00544708" w:rsidRPr="00EF260A" w:rsidRDefault="00B9680F" w:rsidP="00B9680F">
            <w:pPr>
              <w:rPr>
                <w:rFonts w:ascii="Arial" w:hAnsi="Arial" w:cs="Arial"/>
                <w:color w:val="767171" w:themeColor="background2" w:themeShade="80"/>
                <w:sz w:val="28"/>
              </w:rPr>
            </w:pPr>
            <w:r w:rsidRPr="00B9680F">
              <w:rPr>
                <w:rFonts w:ascii="Arial" w:hAnsi="Arial" w:cs="Arial"/>
                <w:color w:val="767171" w:themeColor="background2" w:themeShade="80"/>
                <w:sz w:val="24"/>
              </w:rPr>
              <w:t>sreider@bangorborough.org</w:t>
            </w:r>
          </w:p>
        </w:tc>
        <w:tc>
          <w:tcPr>
            <w:tcW w:w="5094" w:type="dxa"/>
          </w:tcPr>
          <w:p w14:paraId="7651FDC3"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James Kresge</w:t>
            </w:r>
          </w:p>
          <w:p w14:paraId="42811E98"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Council President</w:t>
            </w:r>
          </w:p>
          <w:p w14:paraId="6E7F97B0" w14:textId="77777777" w:rsidR="00B9680F" w:rsidRPr="00B9680F"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197 Pennsylvania Avenue, Bangor, PA 18013</w:t>
            </w:r>
          </w:p>
          <w:p w14:paraId="46A333DF" w14:textId="77777777" w:rsidR="00705869" w:rsidRDefault="00B9680F" w:rsidP="00B9680F">
            <w:pPr>
              <w:rPr>
                <w:rFonts w:ascii="Arial" w:hAnsi="Arial" w:cs="Arial"/>
                <w:color w:val="767171" w:themeColor="background2" w:themeShade="80"/>
                <w:sz w:val="24"/>
              </w:rPr>
            </w:pPr>
            <w:r w:rsidRPr="00B9680F">
              <w:rPr>
                <w:rFonts w:ascii="Arial" w:hAnsi="Arial" w:cs="Arial"/>
                <w:color w:val="767171" w:themeColor="background2" w:themeShade="80"/>
                <w:sz w:val="24"/>
              </w:rPr>
              <w:t>610-588-2216</w:t>
            </w:r>
          </w:p>
          <w:p w14:paraId="25C5FA71" w14:textId="58937F3A" w:rsidR="007B5ED6" w:rsidRPr="00705869" w:rsidRDefault="007B5ED6" w:rsidP="00B9680F">
            <w:pPr>
              <w:rPr>
                <w:rFonts w:ascii="Arial" w:hAnsi="Arial" w:cs="Arial"/>
                <w:color w:val="767171" w:themeColor="background2" w:themeShade="80"/>
                <w:sz w:val="24"/>
              </w:rPr>
            </w:pPr>
            <w:r w:rsidRPr="007B5ED6">
              <w:rPr>
                <w:rFonts w:ascii="Arial" w:hAnsi="Arial" w:cs="Arial"/>
                <w:color w:val="767171" w:themeColor="background2" w:themeShade="80"/>
                <w:sz w:val="24"/>
              </w:rPr>
              <w:t>jkresge@bangorborough.org </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33D44D38" w14:textId="6DA27F7F" w:rsidR="00B9680F" w:rsidRDefault="00B9680F" w:rsidP="00B9680F">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Bangor Borough is located in the northeastern part of Northampton County. It encompasses an area of approximately 1.6 square miles and has a population </w:t>
      </w:r>
      <w:r w:rsidRPr="007B5ED6">
        <w:rPr>
          <w:rFonts w:ascii="Arial" w:hAnsi="Arial" w:cs="Arial"/>
          <w:color w:val="767171" w:themeColor="background2" w:themeShade="80"/>
          <w:sz w:val="24"/>
          <w:szCs w:val="24"/>
        </w:rPr>
        <w:t>of 5,</w:t>
      </w:r>
      <w:r w:rsidR="007B5ED6" w:rsidRPr="007B5ED6">
        <w:rPr>
          <w:rFonts w:ascii="Arial" w:hAnsi="Arial" w:cs="Arial"/>
          <w:color w:val="767171" w:themeColor="background2" w:themeShade="80"/>
          <w:sz w:val="24"/>
          <w:szCs w:val="24"/>
        </w:rPr>
        <w:t>187</w:t>
      </w:r>
      <w:r w:rsidRPr="007B5ED6">
        <w:rPr>
          <w:rFonts w:ascii="Arial" w:hAnsi="Arial" w:cs="Arial"/>
          <w:color w:val="767171" w:themeColor="background2" w:themeShade="80"/>
          <w:sz w:val="24"/>
          <w:szCs w:val="24"/>
        </w:rPr>
        <w:t xml:space="preserve"> (20</w:t>
      </w:r>
      <w:r w:rsidR="007B5ED6" w:rsidRPr="007B5ED6">
        <w:rPr>
          <w:rFonts w:ascii="Arial" w:hAnsi="Arial" w:cs="Arial"/>
          <w:color w:val="767171" w:themeColor="background2" w:themeShade="80"/>
          <w:sz w:val="24"/>
          <w:szCs w:val="24"/>
        </w:rPr>
        <w:t>20</w:t>
      </w:r>
      <w:r w:rsidRPr="007B5ED6">
        <w:rPr>
          <w:rFonts w:ascii="Arial" w:hAnsi="Arial" w:cs="Arial"/>
          <w:color w:val="767171" w:themeColor="background2" w:themeShade="80"/>
          <w:sz w:val="24"/>
          <w:szCs w:val="24"/>
        </w:rPr>
        <w:t xml:space="preserve"> Census).</w:t>
      </w:r>
      <w:r>
        <w:rPr>
          <w:rFonts w:ascii="Arial" w:hAnsi="Arial" w:cs="Arial"/>
          <w:color w:val="767171" w:themeColor="background2" w:themeShade="80"/>
          <w:sz w:val="24"/>
          <w:szCs w:val="24"/>
        </w:rPr>
        <w:t xml:space="preserve"> The borough is bordered by the Borough of Roseto to the north and the Borough of East Bangor to the northeast. Bangor is otherwise surrounded by Washington Township.</w:t>
      </w:r>
    </w:p>
    <w:p w14:paraId="72A329B2" w14:textId="3AE32644" w:rsidR="00B9680F" w:rsidRDefault="00B9680F" w:rsidP="00B9680F">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Martin’s Creek passes north south through the middle of the Borough. There are also several small bodies of water in former mine pits.</w:t>
      </w:r>
    </w:p>
    <w:p w14:paraId="78837D68" w14:textId="6E2FA1B6" w:rsidR="00B9680F" w:rsidRDefault="00B9680F" w:rsidP="00B9680F">
      <w:pPr>
        <w:spacing w:after="24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PA Route 191 (1</w:t>
      </w:r>
      <w:r>
        <w:rPr>
          <w:rFonts w:ascii="Arial" w:hAnsi="Arial" w:cs="Arial"/>
          <w:color w:val="767171" w:themeColor="background2" w:themeShade="80"/>
          <w:sz w:val="24"/>
          <w:szCs w:val="24"/>
          <w:vertAlign w:val="superscript"/>
        </w:rPr>
        <w:t>st</w:t>
      </w:r>
      <w:r>
        <w:rPr>
          <w:rFonts w:ascii="Arial" w:hAnsi="Arial" w:cs="Arial"/>
          <w:color w:val="767171" w:themeColor="background2" w:themeShade="80"/>
          <w:sz w:val="24"/>
          <w:szCs w:val="24"/>
        </w:rPr>
        <w:t xml:space="preserve"> Street) and Main Street / Ridge Road are the major north-south roadways. PA Route 512 also runs north south from East Bangor Borough to the middle of Bangor Borough, where it turns westward towards Pen Argyl Borough. Broadway is the other major east-west roadway through the borough.   </w:t>
      </w:r>
    </w:p>
    <w:p w14:paraId="4190F584" w14:textId="0630F166" w:rsidR="00544708" w:rsidRPr="00544708" w:rsidRDefault="005A0F6C" w:rsidP="0060193C">
      <w:pPr>
        <w:spacing w:before="240" w:after="120" w:line="240" w:lineRule="auto"/>
        <w:rPr>
          <w:rFonts w:ascii="Arial" w:hAnsi="Arial" w:cs="Arial"/>
          <w:sz w:val="24"/>
        </w:rPr>
      </w:pPr>
      <w:r w:rsidRPr="0074685C">
        <w:rPr>
          <w:rFonts w:ascii="Arial" w:hAnsi="Arial" w:cs="Arial"/>
          <w:b/>
          <w:sz w:val="28"/>
        </w:rPr>
        <w:t>Municipal Participation</w:t>
      </w:r>
    </w:p>
    <w:p w14:paraId="7127B18D" w14:textId="77777777" w:rsidR="00544708"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544708">
        <w:rPr>
          <w:rFonts w:ascii="Arial" w:hAnsi="Arial" w:cs="Arial"/>
          <w:color w:val="767171" w:themeColor="background2" w:themeShade="80"/>
          <w:sz w:val="24"/>
        </w:rPr>
        <w:t xml:space="preserve">Identify municipal stakeholders to be involved </w:t>
      </w:r>
      <w:r w:rsidR="0056565B">
        <w:rPr>
          <w:rFonts w:ascii="Arial" w:hAnsi="Arial" w:cs="Arial"/>
          <w:color w:val="767171" w:themeColor="background2" w:themeShade="80"/>
          <w:sz w:val="24"/>
        </w:rPr>
        <w:t>in the planning process such as,</w:t>
      </w:r>
      <w:r w:rsidRPr="00544708">
        <w:rPr>
          <w:rFonts w:ascii="Arial" w:hAnsi="Arial" w:cs="Arial"/>
          <w:color w:val="767171" w:themeColor="background2" w:themeShade="80"/>
          <w:sz w:val="24"/>
        </w:rPr>
        <w:t xml:space="preserve"> floodplain administrator, public works, emergency management, engineers, planners</w:t>
      </w:r>
      <w:r w:rsidR="0056565B">
        <w:rPr>
          <w:rFonts w:ascii="Arial" w:hAnsi="Arial" w:cs="Arial"/>
          <w:color w:val="767171" w:themeColor="background2" w:themeShade="80"/>
          <w:sz w:val="24"/>
        </w:rPr>
        <w:t>, etc.</w:t>
      </w:r>
      <w:r w:rsidRPr="00544708">
        <w:rPr>
          <w:rFonts w:ascii="Arial" w:hAnsi="Arial" w:cs="Arial"/>
          <w:color w:val="767171" w:themeColor="background2" w:themeShade="80"/>
          <w:sz w:val="24"/>
        </w:rPr>
        <w:t>, and include their specific role in the process.</w:t>
      </w:r>
    </w:p>
    <w:tbl>
      <w:tblPr>
        <w:tblStyle w:val="TableGrid"/>
        <w:tblW w:w="0" w:type="auto"/>
        <w:tblInd w:w="360" w:type="dxa"/>
        <w:tblLook w:val="04A0" w:firstRow="1" w:lastRow="0" w:firstColumn="1" w:lastColumn="0" w:noHBand="0" w:noVBand="1"/>
      </w:tblPr>
      <w:tblGrid>
        <w:gridCol w:w="4942"/>
        <w:gridCol w:w="4912"/>
      </w:tblGrid>
      <w:tr w:rsidR="00493183" w14:paraId="023C9CB9" w14:textId="77777777" w:rsidTr="006E1686">
        <w:tc>
          <w:tcPr>
            <w:tcW w:w="4942" w:type="dxa"/>
          </w:tcPr>
          <w:p w14:paraId="1F736BF8" w14:textId="77777777" w:rsidR="00493183" w:rsidRPr="00493183" w:rsidRDefault="00493183" w:rsidP="00493183">
            <w:pPr>
              <w:spacing w:after="120"/>
              <w:rPr>
                <w:rFonts w:ascii="Arial" w:hAnsi="Arial" w:cs="Arial"/>
                <w:color w:val="767171" w:themeColor="background2" w:themeShade="80"/>
                <w:sz w:val="24"/>
                <w:szCs w:val="24"/>
              </w:rPr>
            </w:pPr>
            <w:r w:rsidRPr="00493183">
              <w:rPr>
                <w:rFonts w:ascii="Arial" w:hAnsi="Arial" w:cs="Arial"/>
                <w:color w:val="767171" w:themeColor="background2" w:themeShade="80"/>
                <w:sz w:val="24"/>
                <w:szCs w:val="24"/>
              </w:rPr>
              <w:t>Stephen Reider, Borough Manager</w:t>
            </w:r>
          </w:p>
          <w:p w14:paraId="52F0DB68" w14:textId="2A01DBAB" w:rsidR="00493183" w:rsidRPr="00B9680F" w:rsidRDefault="00493183" w:rsidP="00493183">
            <w:pPr>
              <w:spacing w:after="120"/>
              <w:rPr>
                <w:rFonts w:ascii="Arial" w:hAnsi="Arial" w:cs="Arial"/>
                <w:color w:val="767171" w:themeColor="background2" w:themeShade="80"/>
                <w:sz w:val="24"/>
                <w:szCs w:val="24"/>
              </w:rPr>
            </w:pPr>
            <w:r w:rsidRPr="00493183">
              <w:rPr>
                <w:rFonts w:ascii="Arial" w:hAnsi="Arial" w:cs="Arial"/>
                <w:color w:val="767171" w:themeColor="background2" w:themeShade="80"/>
                <w:sz w:val="24"/>
                <w:szCs w:val="24"/>
              </w:rPr>
              <w:t>Role: Primary Contact</w:t>
            </w:r>
          </w:p>
        </w:tc>
        <w:tc>
          <w:tcPr>
            <w:tcW w:w="4912" w:type="dxa"/>
          </w:tcPr>
          <w:p w14:paraId="71D90ED6" w14:textId="77777777" w:rsidR="00493183" w:rsidRPr="0074685C" w:rsidRDefault="00493183" w:rsidP="00B9680F">
            <w:pPr>
              <w:spacing w:after="120"/>
              <w:rPr>
                <w:rFonts w:ascii="Arial" w:hAnsi="Arial" w:cs="Arial"/>
                <w:color w:val="767171" w:themeColor="background2" w:themeShade="80"/>
                <w:sz w:val="24"/>
                <w:szCs w:val="24"/>
              </w:rPr>
            </w:pPr>
            <w:r w:rsidRPr="0074685C">
              <w:rPr>
                <w:rFonts w:ascii="Arial" w:hAnsi="Arial" w:cs="Arial"/>
                <w:color w:val="767171" w:themeColor="background2" w:themeShade="80"/>
                <w:sz w:val="24"/>
                <w:szCs w:val="24"/>
              </w:rPr>
              <w:t>James Kresge, Council President</w:t>
            </w:r>
          </w:p>
          <w:p w14:paraId="7D1DFB3F" w14:textId="04C2CE5A" w:rsidR="00493183" w:rsidRPr="0074685C" w:rsidRDefault="00493183" w:rsidP="00B9680F">
            <w:pPr>
              <w:spacing w:after="120"/>
              <w:rPr>
                <w:rFonts w:ascii="Arial" w:hAnsi="Arial" w:cs="Arial"/>
                <w:color w:val="767171" w:themeColor="background2" w:themeShade="80"/>
                <w:sz w:val="24"/>
                <w:szCs w:val="24"/>
              </w:rPr>
            </w:pPr>
            <w:r w:rsidRPr="0074685C">
              <w:rPr>
                <w:rFonts w:ascii="Arial" w:hAnsi="Arial" w:cs="Arial"/>
                <w:color w:val="767171" w:themeColor="background2" w:themeShade="80"/>
                <w:sz w:val="24"/>
                <w:szCs w:val="24"/>
              </w:rPr>
              <w:t xml:space="preserve">Role: </w:t>
            </w:r>
            <w:r w:rsidR="0074685C" w:rsidRPr="0074685C">
              <w:rPr>
                <w:rFonts w:ascii="Arial" w:hAnsi="Arial" w:cs="Arial"/>
                <w:color w:val="767171" w:themeColor="background2" w:themeShade="80"/>
                <w:sz w:val="24"/>
                <w:szCs w:val="24"/>
              </w:rPr>
              <w:t>Council President</w:t>
            </w:r>
          </w:p>
        </w:tc>
      </w:tr>
      <w:tr w:rsidR="006E1686" w14:paraId="4FD3B37A" w14:textId="77777777" w:rsidTr="006E1686">
        <w:tc>
          <w:tcPr>
            <w:tcW w:w="4942" w:type="dxa"/>
          </w:tcPr>
          <w:p w14:paraId="4C706608" w14:textId="77777777" w:rsidR="00B9680F" w:rsidRPr="00B9680F" w:rsidRDefault="00B9680F" w:rsidP="00B9680F">
            <w:pPr>
              <w:spacing w:after="120"/>
              <w:rPr>
                <w:rFonts w:ascii="Arial" w:hAnsi="Arial" w:cs="Arial"/>
                <w:color w:val="767171" w:themeColor="background2" w:themeShade="80"/>
                <w:sz w:val="24"/>
                <w:szCs w:val="24"/>
              </w:rPr>
            </w:pPr>
            <w:r w:rsidRPr="00B9680F">
              <w:rPr>
                <w:rFonts w:ascii="Arial" w:hAnsi="Arial" w:cs="Arial"/>
                <w:color w:val="767171" w:themeColor="background2" w:themeShade="80"/>
                <w:sz w:val="24"/>
                <w:szCs w:val="24"/>
              </w:rPr>
              <w:t>Teddy Reed, Public Works</w:t>
            </w:r>
          </w:p>
          <w:p w14:paraId="680AB803" w14:textId="009E1AA2" w:rsidR="005C2D98" w:rsidRPr="00B9680F" w:rsidRDefault="00B9680F" w:rsidP="00B9680F">
            <w:pPr>
              <w:spacing w:after="120"/>
              <w:rPr>
                <w:rFonts w:ascii="Arial" w:hAnsi="Arial" w:cs="Arial"/>
                <w:color w:val="767171" w:themeColor="background2" w:themeShade="80"/>
                <w:sz w:val="24"/>
                <w:szCs w:val="24"/>
              </w:rPr>
            </w:pPr>
            <w:r w:rsidRPr="00B9680F">
              <w:rPr>
                <w:rFonts w:ascii="Arial" w:hAnsi="Arial" w:cs="Arial"/>
                <w:color w:val="767171" w:themeColor="background2" w:themeShade="80"/>
                <w:sz w:val="24"/>
                <w:szCs w:val="24"/>
              </w:rPr>
              <w:t>Role: as needed</w:t>
            </w:r>
          </w:p>
        </w:tc>
        <w:tc>
          <w:tcPr>
            <w:tcW w:w="4912" w:type="dxa"/>
          </w:tcPr>
          <w:p w14:paraId="63267032" w14:textId="0ED50A3D" w:rsidR="00493183" w:rsidRPr="00B9680F" w:rsidRDefault="00DD1BE7" w:rsidP="00493183">
            <w:pPr>
              <w:spacing w:after="120"/>
              <w:rPr>
                <w:rFonts w:ascii="Arial" w:hAnsi="Arial" w:cs="Arial"/>
                <w:color w:val="767171" w:themeColor="background2" w:themeShade="80"/>
                <w:sz w:val="24"/>
                <w:szCs w:val="24"/>
              </w:rPr>
            </w:pPr>
            <w:r>
              <w:rPr>
                <w:rFonts w:ascii="Arial" w:hAnsi="Arial" w:cs="Arial"/>
                <w:color w:val="767171" w:themeColor="background2" w:themeShade="80"/>
                <w:sz w:val="24"/>
                <w:szCs w:val="24"/>
              </w:rPr>
              <w:t>Heather Major</w:t>
            </w:r>
            <w:r w:rsidR="00493183" w:rsidRPr="00B9680F">
              <w:rPr>
                <w:rFonts w:ascii="Arial" w:hAnsi="Arial" w:cs="Arial"/>
                <w:color w:val="767171" w:themeColor="background2" w:themeShade="80"/>
                <w:sz w:val="24"/>
                <w:szCs w:val="24"/>
              </w:rPr>
              <w:t>, Emergency Management</w:t>
            </w:r>
          </w:p>
          <w:p w14:paraId="7E424811" w14:textId="54AB132B" w:rsidR="005C2D98" w:rsidRPr="00B9680F" w:rsidRDefault="00493183" w:rsidP="00493183">
            <w:pPr>
              <w:spacing w:after="120"/>
              <w:rPr>
                <w:rFonts w:ascii="Arial" w:hAnsi="Arial" w:cs="Arial"/>
                <w:color w:val="767171" w:themeColor="background2" w:themeShade="80"/>
                <w:sz w:val="24"/>
                <w:szCs w:val="24"/>
              </w:rPr>
            </w:pPr>
            <w:r w:rsidRPr="00B9680F">
              <w:rPr>
                <w:rFonts w:ascii="Arial" w:hAnsi="Arial" w:cs="Arial"/>
                <w:color w:val="767171" w:themeColor="background2" w:themeShade="80"/>
                <w:sz w:val="24"/>
                <w:szCs w:val="24"/>
              </w:rPr>
              <w:t>Role: as needed</w:t>
            </w:r>
          </w:p>
        </w:tc>
      </w:tr>
      <w:tr w:rsidR="00493183" w14:paraId="48E130F4" w14:textId="77777777" w:rsidTr="004C789F">
        <w:tc>
          <w:tcPr>
            <w:tcW w:w="9854" w:type="dxa"/>
            <w:gridSpan w:val="2"/>
          </w:tcPr>
          <w:p w14:paraId="4FDA2426" w14:textId="77777777" w:rsidR="00493183" w:rsidRPr="00B9680F" w:rsidRDefault="00493183" w:rsidP="00493183">
            <w:pPr>
              <w:spacing w:after="120"/>
              <w:rPr>
                <w:rFonts w:ascii="Arial" w:hAnsi="Arial" w:cs="Arial"/>
                <w:color w:val="767171" w:themeColor="background2" w:themeShade="80"/>
                <w:sz w:val="24"/>
                <w:szCs w:val="24"/>
              </w:rPr>
            </w:pPr>
            <w:r w:rsidRPr="00B9680F">
              <w:rPr>
                <w:rFonts w:ascii="Arial" w:hAnsi="Arial" w:cs="Arial"/>
                <w:color w:val="767171" w:themeColor="background2" w:themeShade="80"/>
                <w:sz w:val="24"/>
                <w:szCs w:val="24"/>
              </w:rPr>
              <w:t>Jeff Ott, Engineer</w:t>
            </w:r>
          </w:p>
          <w:p w14:paraId="1D4DB338" w14:textId="7EA99573" w:rsidR="00493183" w:rsidRPr="00B9680F" w:rsidRDefault="00493183" w:rsidP="00B9680F">
            <w:pPr>
              <w:spacing w:after="120"/>
              <w:rPr>
                <w:rFonts w:ascii="Arial" w:hAnsi="Arial" w:cs="Arial"/>
                <w:color w:val="767171" w:themeColor="background2" w:themeShade="80"/>
                <w:sz w:val="24"/>
                <w:szCs w:val="24"/>
              </w:rPr>
            </w:pPr>
            <w:r w:rsidRPr="00B9680F">
              <w:rPr>
                <w:rFonts w:ascii="Arial" w:hAnsi="Arial" w:cs="Arial"/>
                <w:color w:val="767171" w:themeColor="background2" w:themeShade="80"/>
                <w:sz w:val="24"/>
                <w:szCs w:val="24"/>
              </w:rPr>
              <w:t>Role: as needed</w:t>
            </w:r>
          </w:p>
        </w:tc>
      </w:tr>
    </w:tbl>
    <w:p w14:paraId="6C3F9ADD" w14:textId="5B463EA8" w:rsidR="006E1686" w:rsidRPr="00374A72" w:rsidRDefault="00374A72" w:rsidP="00374A72">
      <w:pPr>
        <w:spacing w:after="120" w:line="240" w:lineRule="auto"/>
        <w:ind w:firstLine="360"/>
        <w:rPr>
          <w:rFonts w:ascii="Arial" w:hAnsi="Arial" w:cs="Arial"/>
          <w:i/>
          <w:iCs/>
          <w:color w:val="767171" w:themeColor="background2" w:themeShade="80"/>
          <w:szCs w:val="20"/>
        </w:rPr>
      </w:pPr>
      <w:r w:rsidRPr="00374A72">
        <w:rPr>
          <w:rFonts w:ascii="Arial" w:hAnsi="Arial" w:cs="Arial"/>
          <w:i/>
          <w:iCs/>
          <w:color w:val="767171" w:themeColor="background2" w:themeShade="80"/>
          <w:szCs w:val="20"/>
        </w:rPr>
        <w:t xml:space="preserve">*please update </w:t>
      </w:r>
      <w:r w:rsidR="005C0D8B">
        <w:rPr>
          <w:rFonts w:ascii="Arial" w:hAnsi="Arial" w:cs="Arial"/>
          <w:i/>
          <w:iCs/>
          <w:color w:val="767171" w:themeColor="background2" w:themeShade="80"/>
          <w:szCs w:val="20"/>
        </w:rPr>
        <w:t xml:space="preserve">table </w:t>
      </w:r>
      <w:r w:rsidRPr="00374A72">
        <w:rPr>
          <w:rFonts w:ascii="Arial" w:hAnsi="Arial" w:cs="Arial"/>
          <w:i/>
          <w:iCs/>
          <w:color w:val="767171" w:themeColor="background2" w:themeShade="80"/>
          <w:szCs w:val="20"/>
        </w:rPr>
        <w:t>as needed</w:t>
      </w:r>
    </w:p>
    <w:p w14:paraId="1828A9A2" w14:textId="77777777" w:rsid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Identify community stakeholders such as; neighborhood groups, religious groups, major employers / businesses, etc., that will be informed and / or involved in the planning process and describe how they will be involved</w:t>
      </w:r>
      <w:r w:rsidR="006E1686">
        <w:rPr>
          <w:rFonts w:ascii="Arial" w:hAnsi="Arial" w:cs="Arial"/>
          <w:color w:val="767171" w:themeColor="background2" w:themeShade="80"/>
          <w:sz w:val="24"/>
        </w:rPr>
        <w:t>.</w:t>
      </w:r>
    </w:p>
    <w:p w14:paraId="0C9A3A0C" w14:textId="742E5FF6" w:rsidR="00412817" w:rsidRDefault="00B9680F" w:rsidP="00B9680F">
      <w:pPr>
        <w:pStyle w:val="TableParagraph"/>
        <w:spacing w:line="274" w:lineRule="exact"/>
        <w:ind w:left="1440"/>
        <w:rPr>
          <w:color w:val="767171" w:themeColor="background2" w:themeShade="80"/>
          <w:sz w:val="24"/>
        </w:rPr>
      </w:pPr>
      <w:r w:rsidRPr="00B9680F">
        <w:rPr>
          <w:color w:val="767171" w:themeColor="background2" w:themeShade="80"/>
          <w:sz w:val="24"/>
        </w:rPr>
        <w:t>We will reach out to our organization and hold meetings as necessary.</w:t>
      </w:r>
    </w:p>
    <w:p w14:paraId="753CF6A7" w14:textId="07A676CF" w:rsidR="0056565B" w:rsidRPr="00412817" w:rsidRDefault="0056565B" w:rsidP="00412817">
      <w:pPr>
        <w:pStyle w:val="ListParagraph"/>
        <w:numPr>
          <w:ilvl w:val="0"/>
          <w:numId w:val="2"/>
        </w:numPr>
        <w:spacing w:before="240" w:after="120" w:line="240" w:lineRule="auto"/>
        <w:contextualSpacing w:val="0"/>
        <w:rPr>
          <w:rFonts w:ascii="Arial" w:hAnsi="Arial" w:cs="Arial"/>
          <w:color w:val="767171" w:themeColor="background2" w:themeShade="80"/>
          <w:sz w:val="24"/>
        </w:rPr>
      </w:pPr>
      <w:r w:rsidRPr="00412817">
        <w:rPr>
          <w:rFonts w:ascii="Arial" w:hAnsi="Arial" w:cs="Arial"/>
          <w:color w:val="767171" w:themeColor="background2" w:themeShade="80"/>
          <w:sz w:val="24"/>
        </w:rPr>
        <w:t xml:space="preserve">Describe how the public </w:t>
      </w:r>
      <w:r w:rsidRPr="00412817">
        <w:rPr>
          <w:rFonts w:ascii="Arial" w:hAnsi="Arial" w:cs="Arial"/>
          <w:b/>
          <w:color w:val="767171" w:themeColor="background2" w:themeShade="80"/>
          <w:sz w:val="24"/>
        </w:rPr>
        <w:t>will be engaged</w:t>
      </w:r>
      <w:r w:rsidRPr="00412817">
        <w:rPr>
          <w:rFonts w:ascii="Arial" w:hAnsi="Arial" w:cs="Arial"/>
          <w:color w:val="767171" w:themeColor="background2" w:themeShade="80"/>
          <w:sz w:val="24"/>
        </w:rPr>
        <w:t xml:space="preserve"> in the current planning process </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examples, newsletters, social media, etc.</w:t>
      </w:r>
      <w:r w:rsidR="00D81F73" w:rsidRPr="00412817">
        <w:rPr>
          <w:rFonts w:ascii="Arial" w:hAnsi="Arial" w:cs="Arial"/>
          <w:color w:val="767171" w:themeColor="background2" w:themeShade="80"/>
          <w:sz w:val="24"/>
        </w:rPr>
        <w:t>)</w:t>
      </w:r>
      <w:r w:rsidRPr="00412817">
        <w:rPr>
          <w:rFonts w:ascii="Arial" w:hAnsi="Arial" w:cs="Arial"/>
          <w:color w:val="767171" w:themeColor="background2" w:themeShade="80"/>
          <w:sz w:val="24"/>
        </w:rPr>
        <w:t xml:space="preserve">, </w:t>
      </w:r>
      <w:r w:rsidRPr="00412817">
        <w:rPr>
          <w:rFonts w:ascii="Arial" w:hAnsi="Arial" w:cs="Arial"/>
          <w:b/>
          <w:color w:val="767171" w:themeColor="background2" w:themeShade="80"/>
          <w:sz w:val="24"/>
        </w:rPr>
        <w:t>and how they were engaged</w:t>
      </w:r>
      <w:r w:rsidRPr="00412817">
        <w:rPr>
          <w:rFonts w:ascii="Arial" w:hAnsi="Arial" w:cs="Arial"/>
          <w:color w:val="767171" w:themeColor="background2" w:themeShade="80"/>
          <w:sz w:val="24"/>
        </w:rPr>
        <w:t xml:space="preserve"> since the 201</w:t>
      </w:r>
      <w:r w:rsidR="00503A6C" w:rsidRPr="00412817">
        <w:rPr>
          <w:rFonts w:ascii="Arial" w:hAnsi="Arial" w:cs="Arial"/>
          <w:color w:val="767171" w:themeColor="background2" w:themeShade="80"/>
          <w:sz w:val="24"/>
        </w:rPr>
        <w:t>8</w:t>
      </w:r>
      <w:r w:rsidRPr="00412817">
        <w:rPr>
          <w:rFonts w:ascii="Arial" w:hAnsi="Arial" w:cs="Arial"/>
          <w:color w:val="767171" w:themeColor="background2" w:themeShade="80"/>
          <w:sz w:val="24"/>
        </w:rPr>
        <w:t xml:space="preserve"> Hazard Mitigation Plan.</w:t>
      </w:r>
    </w:p>
    <w:p w14:paraId="3ECF4EB1" w14:textId="1307A5BB" w:rsidR="00DA1C9B" w:rsidRDefault="00DA1C9B" w:rsidP="0060193C">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lastRenderedPageBreak/>
        <w:t>Curren</w:t>
      </w:r>
      <w:r w:rsidR="006E1686">
        <w:rPr>
          <w:rFonts w:ascii="Arial" w:hAnsi="Arial" w:cs="Arial"/>
          <w:color w:val="767171" w:themeColor="background2" w:themeShade="80"/>
          <w:sz w:val="24"/>
        </w:rPr>
        <w:t xml:space="preserve">t: </w:t>
      </w:r>
      <w:r w:rsidR="00B9680F" w:rsidRPr="00B9680F">
        <w:rPr>
          <w:rFonts w:ascii="Arial" w:hAnsi="Arial" w:cs="Arial"/>
          <w:color w:val="767171" w:themeColor="background2" w:themeShade="80"/>
          <w:sz w:val="24"/>
        </w:rPr>
        <w:t>With social media as a major outreach to the community, we will be utilizing this tool to reach out to the community.</w:t>
      </w:r>
    </w:p>
    <w:p w14:paraId="1DC25570" w14:textId="0DF24E10" w:rsidR="00DA1C9B" w:rsidRPr="00D825F0"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r>
      <w:r w:rsidRPr="00493183">
        <w:rPr>
          <w:rFonts w:ascii="Arial" w:hAnsi="Arial" w:cs="Arial"/>
          <w:color w:val="767171" w:themeColor="background2" w:themeShade="80"/>
          <w:sz w:val="24"/>
        </w:rPr>
        <w:t>Past: Same</w:t>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B9680F" w14:paraId="6E6A842C" w14:textId="77777777" w:rsidTr="00B30ABB">
        <w:trPr>
          <w:trHeight w:val="288"/>
        </w:trPr>
        <w:tc>
          <w:tcPr>
            <w:tcW w:w="3702" w:type="dxa"/>
            <w:vAlign w:val="center"/>
          </w:tcPr>
          <w:p w14:paraId="686D7D2B" w14:textId="77777777" w:rsidR="00B9680F" w:rsidRPr="0056565B" w:rsidRDefault="00B9680F" w:rsidP="00B9680F">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B9680F" w:rsidRPr="0056565B" w:rsidRDefault="00B9680F" w:rsidP="00B9680F">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08D32357" w:rsidR="00B9680F" w:rsidRPr="004F5A3C" w:rsidRDefault="00B9680F" w:rsidP="00B9680F">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B9680F" w14:paraId="26E0E0C5" w14:textId="77777777" w:rsidTr="00B30ABB">
        <w:trPr>
          <w:trHeight w:val="288"/>
        </w:trPr>
        <w:tc>
          <w:tcPr>
            <w:tcW w:w="3702" w:type="dxa"/>
            <w:vAlign w:val="center"/>
          </w:tcPr>
          <w:p w14:paraId="075D7FC1" w14:textId="77777777" w:rsidR="00B9680F" w:rsidRPr="0056565B" w:rsidRDefault="00B9680F" w:rsidP="00B9680F">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B9680F" w:rsidRPr="0056565B" w:rsidRDefault="00B9680F" w:rsidP="00B9680F">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313799C0" w:rsidR="00B9680F" w:rsidRPr="004F5A3C" w:rsidRDefault="00B9680F" w:rsidP="00B9680F">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Yes</w:t>
            </w:r>
          </w:p>
        </w:tc>
      </w:tr>
      <w:tr w:rsidR="00B9680F" w14:paraId="69CA1C43" w14:textId="77777777" w:rsidTr="00B30ABB">
        <w:trPr>
          <w:trHeight w:val="432"/>
        </w:trPr>
        <w:tc>
          <w:tcPr>
            <w:tcW w:w="3702" w:type="dxa"/>
            <w:vAlign w:val="center"/>
          </w:tcPr>
          <w:p w14:paraId="1C1BBAD6" w14:textId="77777777" w:rsidR="00B9680F" w:rsidRPr="0056565B" w:rsidRDefault="00B9680F" w:rsidP="00B9680F">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B9680F" w:rsidRPr="0056565B" w:rsidRDefault="00B9680F" w:rsidP="00B9680F">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7CBDAA71" w:rsidR="00B9680F" w:rsidRPr="004F5A3C" w:rsidRDefault="00B9680F" w:rsidP="00B9680F">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enforcement</w:t>
            </w:r>
          </w:p>
        </w:tc>
      </w:tr>
      <w:tr w:rsidR="00B9680F" w14:paraId="34D814D5" w14:textId="77777777" w:rsidTr="00B30ABB">
        <w:trPr>
          <w:trHeight w:val="288"/>
        </w:trPr>
        <w:tc>
          <w:tcPr>
            <w:tcW w:w="3702" w:type="dxa"/>
            <w:vAlign w:val="center"/>
          </w:tcPr>
          <w:p w14:paraId="09AB192D" w14:textId="77777777" w:rsidR="00B9680F" w:rsidRPr="0056565B" w:rsidRDefault="00B9680F" w:rsidP="00B9680F">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B9680F" w:rsidRPr="0056565B" w:rsidRDefault="00B9680F" w:rsidP="00B9680F">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312AFB66" w:rsidR="00B9680F" w:rsidRPr="004F5A3C" w:rsidRDefault="00B9680F" w:rsidP="00B9680F">
            <w:pPr>
              <w:spacing w:line="259"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Staff, money and time</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B9680F" w:rsidRPr="00D11BC5" w14:paraId="59C2642F" w14:textId="77777777" w:rsidTr="00D825F0">
        <w:trPr>
          <w:trHeight w:val="432"/>
        </w:trPr>
        <w:tc>
          <w:tcPr>
            <w:tcW w:w="3702" w:type="dxa"/>
            <w:vAlign w:val="center"/>
          </w:tcPr>
          <w:p w14:paraId="5C4D0F45"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30D8178F"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Yes</w:t>
            </w:r>
          </w:p>
        </w:tc>
      </w:tr>
      <w:tr w:rsidR="00B9680F" w:rsidRPr="00D11BC5" w14:paraId="1D682840" w14:textId="77777777" w:rsidTr="00D825F0">
        <w:trPr>
          <w:trHeight w:val="288"/>
        </w:trPr>
        <w:tc>
          <w:tcPr>
            <w:tcW w:w="3702" w:type="dxa"/>
            <w:vAlign w:val="center"/>
          </w:tcPr>
          <w:p w14:paraId="118A5098"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B9680F" w:rsidRPr="00D11BC5" w:rsidRDefault="00B9680F" w:rsidP="00B9680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1555B905"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B9680F" w:rsidRPr="00D11BC5" w14:paraId="7CB4B08C" w14:textId="77777777" w:rsidTr="00D825F0">
        <w:trPr>
          <w:trHeight w:val="432"/>
        </w:trPr>
        <w:tc>
          <w:tcPr>
            <w:tcW w:w="3702" w:type="dxa"/>
            <w:vAlign w:val="center"/>
          </w:tcPr>
          <w:p w14:paraId="3FDCDB58"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B9680F" w:rsidRPr="00D11BC5" w:rsidRDefault="00B9680F" w:rsidP="00B9680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7FFE4AC2"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B9680F" w:rsidRPr="00D11BC5" w14:paraId="77AC5E99" w14:textId="77777777" w:rsidTr="00A06AE9">
        <w:trPr>
          <w:trHeight w:val="288"/>
        </w:trPr>
        <w:tc>
          <w:tcPr>
            <w:tcW w:w="3702" w:type="dxa"/>
            <w:vAlign w:val="center"/>
          </w:tcPr>
          <w:p w14:paraId="3AE5EDFC"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B9680F" w:rsidRPr="00D11BC5" w:rsidRDefault="00B9680F" w:rsidP="00B9680F">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28C49034"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No</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B9680F" w:rsidRPr="00D11BC5" w14:paraId="10DC6D80" w14:textId="77777777" w:rsidTr="00D825F0">
        <w:trPr>
          <w:trHeight w:val="292"/>
        </w:trPr>
        <w:tc>
          <w:tcPr>
            <w:tcW w:w="3702" w:type="dxa"/>
            <w:vAlign w:val="center"/>
          </w:tcPr>
          <w:p w14:paraId="6B89C8A4"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032A4D3B"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1/25/1974</w:t>
            </w:r>
          </w:p>
        </w:tc>
      </w:tr>
      <w:tr w:rsidR="00B9680F" w:rsidRPr="00D11BC5" w14:paraId="26818450" w14:textId="77777777" w:rsidTr="0002300A">
        <w:trPr>
          <w:trHeight w:val="432"/>
        </w:trPr>
        <w:tc>
          <w:tcPr>
            <w:tcW w:w="3702" w:type="dxa"/>
            <w:vAlign w:val="center"/>
          </w:tcPr>
          <w:p w14:paraId="7361767A" w14:textId="77777777" w:rsidR="00B9680F"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4CED8612"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 xml:space="preserve">Digital and paper, we do our best to help or refer them to FEMA regional office. </w:t>
            </w:r>
          </w:p>
        </w:tc>
      </w:tr>
      <w:tr w:rsidR="00B9680F" w:rsidRPr="00D11BC5" w14:paraId="3DACDE2B" w14:textId="77777777" w:rsidTr="0002300A">
        <w:trPr>
          <w:trHeight w:val="432"/>
        </w:trPr>
        <w:tc>
          <w:tcPr>
            <w:tcW w:w="3702" w:type="dxa"/>
            <w:vAlign w:val="center"/>
          </w:tcPr>
          <w:p w14:paraId="51BDC25C" w14:textId="77777777" w:rsidR="00B9680F"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7BE68608"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Meet as set forth by ordinance</w:t>
            </w:r>
          </w:p>
        </w:tc>
      </w:tr>
      <w:tr w:rsidR="00B9680F" w:rsidRPr="00D11BC5" w14:paraId="72920D06" w14:textId="77777777" w:rsidTr="0002300A">
        <w:trPr>
          <w:trHeight w:val="288"/>
        </w:trPr>
        <w:tc>
          <w:tcPr>
            <w:tcW w:w="3702" w:type="dxa"/>
            <w:vAlign w:val="center"/>
          </w:tcPr>
          <w:p w14:paraId="2BD3EF4A"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7D3486DD" w:rsidR="00B9680F" w:rsidRPr="00DA1C9B" w:rsidRDefault="00B9680F" w:rsidP="00B9680F">
            <w:pPr>
              <w:spacing w:line="259" w:lineRule="auto"/>
              <w:rPr>
                <w:rFonts w:ascii="Arial" w:hAnsi="Arial" w:cs="Arial"/>
                <w:color w:val="767171" w:themeColor="background2" w:themeShade="80"/>
                <w:sz w:val="20"/>
              </w:rPr>
            </w:pPr>
            <w:r>
              <w:rPr>
                <w:rFonts w:ascii="Arial" w:hAnsi="Arial" w:cs="Arial"/>
                <w:color w:val="767171" w:themeColor="background2" w:themeShade="80"/>
                <w:sz w:val="20"/>
                <w:szCs w:val="20"/>
              </w:rPr>
              <w:t>3</w:t>
            </w:r>
            <w:r>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enforcement</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DA1C9B" w:rsidRDefault="00D825F0" w:rsidP="00D825F0">
            <w:pPr>
              <w:rPr>
                <w:rFonts w:ascii="Arial" w:hAnsi="Arial" w:cs="Arial"/>
                <w:color w:val="767171" w:themeColor="background2" w:themeShade="80"/>
                <w:sz w:val="20"/>
              </w:rPr>
            </w:pPr>
            <w:r>
              <w:rPr>
                <w:rFonts w:ascii="Arial" w:hAnsi="Arial" w:cs="Arial"/>
                <w:b/>
                <w:sz w:val="20"/>
                <w:szCs w:val="20"/>
              </w:rPr>
              <w:t xml:space="preserve">4. </w:t>
            </w:r>
            <w:r w:rsidRPr="0074685C">
              <w:rPr>
                <w:rFonts w:ascii="Arial" w:hAnsi="Arial" w:cs="Arial"/>
                <w:b/>
                <w:sz w:val="20"/>
                <w:szCs w:val="20"/>
              </w:rPr>
              <w:t>Insurance Summary</w:t>
            </w:r>
          </w:p>
        </w:tc>
      </w:tr>
      <w:tr w:rsidR="00B9680F" w:rsidRPr="00D11BC5" w14:paraId="72A103F9" w14:textId="77777777" w:rsidTr="00A9282B">
        <w:trPr>
          <w:trHeight w:val="288"/>
        </w:trPr>
        <w:tc>
          <w:tcPr>
            <w:tcW w:w="3702" w:type="dxa"/>
            <w:vAlign w:val="center"/>
          </w:tcPr>
          <w:p w14:paraId="2622669D" w14:textId="7777777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B9680F" w:rsidRDefault="00B9680F" w:rsidP="00B9680F">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B9680F"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65071376" w:rsidR="00B9680F" w:rsidRPr="00412817" w:rsidRDefault="00B9680F" w:rsidP="00B9680F">
            <w:pPr>
              <w:rPr>
                <w:rFonts w:ascii="Arial" w:hAnsi="Arial" w:cs="Arial"/>
                <w:color w:val="767171" w:themeColor="background2" w:themeShade="80"/>
                <w:sz w:val="20"/>
              </w:rPr>
            </w:pPr>
            <w:r>
              <w:rPr>
                <w:rFonts w:ascii="Arial" w:hAnsi="Arial" w:cs="Arial"/>
                <w:color w:val="767171" w:themeColor="background2" w:themeShade="80"/>
                <w:sz w:val="20"/>
                <w:szCs w:val="20"/>
              </w:rPr>
              <w:t>Unknown</w:t>
            </w:r>
          </w:p>
        </w:tc>
      </w:tr>
      <w:tr w:rsidR="00B9680F" w:rsidRPr="00D11BC5" w14:paraId="698E808B" w14:textId="77777777" w:rsidTr="00A9282B">
        <w:trPr>
          <w:trHeight w:val="288"/>
        </w:trPr>
        <w:tc>
          <w:tcPr>
            <w:tcW w:w="3702" w:type="dxa"/>
            <w:vAlign w:val="center"/>
          </w:tcPr>
          <w:p w14:paraId="67E0A989" w14:textId="0BA1609A"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B9680F"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3B3168CF" w:rsidR="00B9680F" w:rsidRPr="00412817" w:rsidRDefault="00B9680F" w:rsidP="00B9680F">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B9680F" w:rsidRPr="00D11BC5" w14:paraId="05576589" w14:textId="77777777" w:rsidTr="00A9282B">
        <w:trPr>
          <w:trHeight w:val="288"/>
        </w:trPr>
        <w:tc>
          <w:tcPr>
            <w:tcW w:w="3702" w:type="dxa"/>
            <w:vAlign w:val="center"/>
          </w:tcPr>
          <w:p w14:paraId="1789ABE5" w14:textId="04DEF697"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59A3F9D" w:rsidR="00B9680F" w:rsidRPr="00412817" w:rsidRDefault="00B9680F" w:rsidP="00B9680F">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B9680F" w:rsidRPr="00D11BC5" w14:paraId="1B0F6167" w14:textId="77777777" w:rsidTr="00A9282B">
        <w:trPr>
          <w:trHeight w:val="288"/>
        </w:trPr>
        <w:tc>
          <w:tcPr>
            <w:tcW w:w="3702" w:type="dxa"/>
            <w:vAlign w:val="center"/>
          </w:tcPr>
          <w:p w14:paraId="12C22FFE" w14:textId="38187CD1" w:rsidR="00B9680F" w:rsidRPr="00D11BC5" w:rsidRDefault="00B9680F" w:rsidP="00B9680F">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Describe any areas of flood risk with limited NFIP policy coverage</w:t>
            </w:r>
          </w:p>
        </w:tc>
        <w:tc>
          <w:tcPr>
            <w:tcW w:w="3685" w:type="dxa"/>
            <w:vAlign w:val="center"/>
          </w:tcPr>
          <w:p w14:paraId="1E7933F2" w14:textId="77777777" w:rsidR="00B9680F"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B9680F" w:rsidRPr="00D11BC5" w:rsidRDefault="00B9680F" w:rsidP="00B9680F">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2155A750" w:rsidR="00B9680F" w:rsidRPr="00412817" w:rsidRDefault="00B9680F" w:rsidP="00B9680F">
            <w:pPr>
              <w:rPr>
                <w:rFonts w:ascii="Arial" w:hAnsi="Arial" w:cs="Arial"/>
                <w:color w:val="767171" w:themeColor="background2" w:themeShade="80"/>
                <w:sz w:val="20"/>
                <w:szCs w:val="20"/>
              </w:rPr>
            </w:pPr>
            <w:r>
              <w:rPr>
                <w:rFonts w:ascii="Arial" w:hAnsi="Arial" w:cs="Arial"/>
                <w:color w:val="767171" w:themeColor="background2" w:themeShade="80"/>
                <w:sz w:val="20"/>
                <w:szCs w:val="20"/>
              </w:rPr>
              <w:t>Unknown</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D11BC5" w14:paraId="02B7A9AD" w14:textId="77777777" w:rsidTr="00D825F0">
        <w:trPr>
          <w:trHeight w:val="288"/>
        </w:trPr>
        <w:tc>
          <w:tcPr>
            <w:tcW w:w="3702" w:type="dxa"/>
            <w:vAlign w:val="center"/>
          </w:tcPr>
          <w:p w14:paraId="2A4E00BD" w14:textId="5AF516C8"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04C83904" w:rsidR="00D825F0" w:rsidRDefault="00FF52F5"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No</w:t>
            </w:r>
          </w:p>
        </w:tc>
      </w:tr>
      <w:tr w:rsidR="00D825F0" w:rsidRPr="00D11BC5" w14:paraId="6D95C75D" w14:textId="77777777" w:rsidTr="00D825F0">
        <w:trPr>
          <w:trHeight w:val="288"/>
        </w:trPr>
        <w:tc>
          <w:tcPr>
            <w:tcW w:w="3702" w:type="dxa"/>
            <w:vAlign w:val="center"/>
          </w:tcPr>
          <w:p w14:paraId="02F827A0" w14:textId="260E238E"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Flood Insurance Manual </w:t>
            </w:r>
            <w:r w:rsidRPr="00D11BC5">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73CCF11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6BE2A5AB" w14:textId="77777777" w:rsidTr="00D825F0">
        <w:trPr>
          <w:trHeight w:val="288"/>
        </w:trPr>
        <w:tc>
          <w:tcPr>
            <w:tcW w:w="3702" w:type="dxa"/>
            <w:vAlign w:val="center"/>
          </w:tcPr>
          <w:p w14:paraId="3B8EB6B8" w14:textId="70FA90A5"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D11BC5"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578C0FFD"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D825F0" w:rsidRPr="00D11BC5" w14:paraId="18E9DD9A" w14:textId="77777777" w:rsidTr="00D825F0">
        <w:trPr>
          <w:trHeight w:val="288"/>
        </w:trPr>
        <w:tc>
          <w:tcPr>
            <w:tcW w:w="3702" w:type="dxa"/>
            <w:vAlign w:val="center"/>
          </w:tcPr>
          <w:p w14:paraId="492B68E4" w14:textId="5EE70ED9"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412D7DF8" w:rsidR="00D825F0" w:rsidRDefault="00D825F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assets are defined to include anything that is important to the character as well as the function of a community, and can be described in four categories, they are;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82F9B14" w14:textId="4124B606" w:rsidR="00E96ABF" w:rsidRDefault="0051450F" w:rsidP="004F5A3C">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Concentrations of vulnerable populations such as the elderly, physically or mentally disabled, non-English speaking, and the medically or chemically dependent.</w:t>
      </w:r>
    </w:p>
    <w:p w14:paraId="35EC490C" w14:textId="24134694" w:rsidR="004F5A3C" w:rsidRDefault="00B9680F" w:rsidP="00B9680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Market &amp; N. Main Street</w:t>
      </w:r>
    </w:p>
    <w:p w14:paraId="6FAC7004" w14:textId="0328B0E7" w:rsidR="00B9680F" w:rsidRPr="004F5A3C" w:rsidRDefault="00B9680F" w:rsidP="00B9680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Murray &amp; Chestnut Streets</w:t>
      </w:r>
    </w:p>
    <w:p w14:paraId="7F42FF97" w14:textId="0634FB1C" w:rsidR="00484236" w:rsidRDefault="00484236" w:rsidP="00027D47">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w:t>
      </w:r>
      <w:r w:rsidR="00E96ABF">
        <w:rPr>
          <w:rFonts w:ascii="Arial" w:hAnsi="Arial" w:cs="Arial"/>
          <w:color w:val="767171" w:themeColor="background2" w:themeShade="80"/>
          <w:sz w:val="24"/>
          <w:szCs w:val="24"/>
        </w:rPr>
        <w:t>c</w:t>
      </w:r>
      <w:r>
        <w:rPr>
          <w:rFonts w:ascii="Arial" w:hAnsi="Arial" w:cs="Arial"/>
          <w:color w:val="767171" w:themeColor="background2" w:themeShade="80"/>
          <w:sz w:val="24"/>
          <w:szCs w:val="24"/>
        </w:rPr>
        <w:t>oncentrated such as visitors for special events and students.</w:t>
      </w:r>
    </w:p>
    <w:p w14:paraId="41E73ACE" w14:textId="02F9D9C3" w:rsidR="00FF52F5" w:rsidRDefault="00B9680F" w:rsidP="00B9680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Community events – approximately six per year</w:t>
      </w:r>
    </w:p>
    <w:p w14:paraId="64C79195" w14:textId="62FCA7EC" w:rsidR="00B9680F" w:rsidRDefault="00B9680F" w:rsidP="00B9680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Broadway &amp; State Route 191</w:t>
      </w:r>
    </w:p>
    <w:p w14:paraId="00AE02B6" w14:textId="6C421FA2" w:rsidR="00B9680F" w:rsidRDefault="00B9680F" w:rsidP="00B9680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90 Eisenhart Boulevard</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73039C3B" w14:textId="49001E6D" w:rsidR="00FF52F5" w:rsidRDefault="00B9680F" w:rsidP="00FF52F5">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Downtown Historic District</w:t>
      </w:r>
    </w:p>
    <w:p w14:paraId="0F026C6D" w14:textId="77777777" w:rsidR="0051450F" w:rsidRPr="000953E1" w:rsidRDefault="0051450F" w:rsidP="006566BF">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12EE2">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Those areas / features that can provide protective functions that reduce the magnitude of hazard events such as, wetlands or riparian areas, and other environmental</w:t>
      </w:r>
      <w:r w:rsidR="00DA1C9B">
        <w:rPr>
          <w:rFonts w:ascii="Arial" w:hAnsi="Arial" w:cs="Arial"/>
          <w:color w:val="767171" w:themeColor="background2" w:themeShade="80"/>
          <w:sz w:val="24"/>
          <w:szCs w:val="24"/>
        </w:rPr>
        <w:t xml:space="preserve"> features important to protect.</w:t>
      </w:r>
    </w:p>
    <w:p w14:paraId="6A2D74D1" w14:textId="15C4D416" w:rsidR="00484236" w:rsidRPr="00EC3CFA" w:rsidRDefault="00B9680F" w:rsidP="00FF52F5">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Riparian buffers for stream/stormwater flooding control</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77777777" w:rsidR="0051450F" w:rsidRDefault="0051450F" w:rsidP="0051450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lastRenderedPageBreak/>
        <w:t>Existing structures such as, concentrations of buildings that may be more vulnerable to hazards based on location, age, construction type and / or condition of use.</w:t>
      </w:r>
    </w:p>
    <w:p w14:paraId="0C81BC85" w14:textId="1EDDF3DB" w:rsidR="00EC3CFA" w:rsidRPr="004F5A3C" w:rsidRDefault="00B9680F"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Downtown hist</w:t>
      </w:r>
      <w:r w:rsidR="00536541">
        <w:rPr>
          <w:rFonts w:ascii="Arial" w:hAnsi="Arial" w:cs="Arial"/>
          <w:color w:val="767171" w:themeColor="background2" w:themeShade="80"/>
          <w:sz w:val="24"/>
          <w:szCs w:val="24"/>
        </w:rPr>
        <w:t>oric area due to flooding and age of structures</w:t>
      </w:r>
    </w:p>
    <w:p w14:paraId="23B833DE" w14:textId="0FA1EB1F" w:rsidR="00DA1C9B" w:rsidRDefault="0051450F" w:rsidP="0088409E">
      <w:pPr>
        <w:pStyle w:val="ListParagraph"/>
        <w:numPr>
          <w:ilvl w:val="0"/>
          <w:numId w:val="5"/>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7CF110D5" w14:textId="7F54F019" w:rsidR="00EC3CFA" w:rsidRDefault="00FF52F5" w:rsidP="00FF52F5">
      <w:pPr>
        <w:pStyle w:val="ListParagraph"/>
        <w:spacing w:after="0"/>
        <w:ind w:left="2160"/>
        <w:rPr>
          <w:rFonts w:ascii="Arial" w:hAnsi="Arial" w:cs="Arial"/>
          <w:color w:val="767171" w:themeColor="background2" w:themeShade="80"/>
          <w:sz w:val="24"/>
          <w:szCs w:val="24"/>
        </w:rPr>
      </w:pPr>
      <w:r w:rsidRPr="00FF52F5">
        <w:rPr>
          <w:rFonts w:ascii="Arial" w:hAnsi="Arial" w:cs="Arial"/>
          <w:color w:val="767171" w:themeColor="background2" w:themeShade="80"/>
          <w:sz w:val="24"/>
          <w:szCs w:val="24"/>
        </w:rPr>
        <w:t>W</w:t>
      </w:r>
      <w:r w:rsidR="00536541">
        <w:rPr>
          <w:rFonts w:ascii="Arial" w:hAnsi="Arial" w:cs="Arial"/>
          <w:color w:val="767171" w:themeColor="background2" w:themeShade="80"/>
          <w:sz w:val="24"/>
          <w:szCs w:val="24"/>
        </w:rPr>
        <w:t>ater – PA American</w:t>
      </w:r>
    </w:p>
    <w:p w14:paraId="2C61AA17" w14:textId="1CFE32D2" w:rsidR="00536541" w:rsidRDefault="00536541" w:rsidP="00FF52F5">
      <w:pPr>
        <w:pStyle w:val="ListParagraph"/>
        <w:spacing w:after="0"/>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Sewer – Borough</w:t>
      </w:r>
    </w:p>
    <w:p w14:paraId="1BE7B8E0" w14:textId="518B2CB2" w:rsidR="00536541" w:rsidRDefault="00536541" w:rsidP="00FF52F5">
      <w:pPr>
        <w:pStyle w:val="ListParagraph"/>
        <w:spacing w:after="0"/>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Power – Met Ed</w:t>
      </w:r>
    </w:p>
    <w:p w14:paraId="7157D291" w14:textId="493DA76D" w:rsidR="00536541" w:rsidRDefault="00536541" w:rsidP="00FF52F5">
      <w:pPr>
        <w:pStyle w:val="ListParagraph"/>
        <w:spacing w:after="0"/>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Busing – Lanta</w:t>
      </w:r>
    </w:p>
    <w:p w14:paraId="0923A153" w14:textId="46585978" w:rsidR="00536541" w:rsidRPr="00FF52F5" w:rsidRDefault="00536541" w:rsidP="00FF52F5">
      <w:pPr>
        <w:pStyle w:val="ListParagraph"/>
        <w:spacing w:after="0"/>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Cell Towers – AT&amp;T and Verizon</w:t>
      </w:r>
    </w:p>
    <w:p w14:paraId="553FFE75" w14:textId="77777777" w:rsidR="006E34A9" w:rsidRDefault="0051450F" w:rsidP="0088409E">
      <w:pPr>
        <w:pStyle w:val="ListParagraph"/>
        <w:numPr>
          <w:ilvl w:val="0"/>
          <w:numId w:val="5"/>
        </w:numPr>
        <w:spacing w:before="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62E46D5F" w14:textId="6DE52F35" w:rsidR="0088409E" w:rsidRPr="004F5A3C" w:rsidRDefault="00FF52F5" w:rsidP="004F5A3C">
      <w:pPr>
        <w:pStyle w:val="ListParagraph"/>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536541">
        <w:rPr>
          <w:rFonts w:ascii="Arial" w:hAnsi="Arial" w:cs="Arial"/>
          <w:color w:val="767171" w:themeColor="background2" w:themeShade="80"/>
          <w:sz w:val="24"/>
          <w:szCs w:val="24"/>
        </w:rPr>
        <w:t>/A</w:t>
      </w:r>
    </w:p>
    <w:p w14:paraId="0B8B004B" w14:textId="77777777" w:rsidR="006E34A9" w:rsidRDefault="0051450F" w:rsidP="006E34A9">
      <w:pPr>
        <w:pStyle w:val="ListParagraph"/>
        <w:numPr>
          <w:ilvl w:val="0"/>
          <w:numId w:val="5"/>
        </w:numPr>
        <w:spacing w:before="120" w:after="0" w:line="240" w:lineRule="auto"/>
        <w:contextualSpacing w:val="0"/>
        <w:rPr>
          <w:rFonts w:ascii="Arial" w:hAnsi="Arial" w:cs="Arial"/>
          <w:color w:val="767171" w:themeColor="background2" w:themeShade="80"/>
          <w:sz w:val="24"/>
          <w:szCs w:val="24"/>
        </w:rPr>
      </w:pPr>
      <w:r w:rsidRPr="006E34A9">
        <w:rPr>
          <w:rFonts w:ascii="Arial" w:hAnsi="Arial" w:cs="Arial"/>
          <w:color w:val="767171" w:themeColor="background2" w:themeShade="80"/>
          <w:sz w:val="24"/>
          <w:szCs w:val="24"/>
        </w:rPr>
        <w:t xml:space="preserve">Critical facilities such as, hospitals, medical facilities, police and fires stations, emergency operations centers, shelters, schools and airports / heliports. </w:t>
      </w:r>
    </w:p>
    <w:p w14:paraId="7B7F5271" w14:textId="77777777" w:rsidR="006E34A9" w:rsidRDefault="006E34A9" w:rsidP="006E34A9">
      <w:pPr>
        <w:pStyle w:val="ListParagraph"/>
        <w:spacing w:after="0" w:line="240" w:lineRule="auto"/>
        <w:ind w:left="144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ab/>
      </w:r>
    </w:p>
    <w:p w14:paraId="14560F3B" w14:textId="092F7973" w:rsidR="00EC3CFA" w:rsidRDefault="00536541"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Police </w:t>
      </w:r>
    </w:p>
    <w:p w14:paraId="71CEAEFA" w14:textId="4030C396" w:rsidR="00536541" w:rsidRDefault="00536541"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Fire</w:t>
      </w:r>
    </w:p>
    <w:p w14:paraId="17511CF1" w14:textId="16706587" w:rsidR="00536541" w:rsidRPr="004F5A3C" w:rsidRDefault="00536541" w:rsidP="004F5A3C">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Emergency Operations Center</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as, museums, parks, stadiums, etc. </w:t>
      </w:r>
    </w:p>
    <w:p w14:paraId="116D7581" w14:textId="47D12C49" w:rsidR="00EC3CFA" w:rsidRDefault="00536541"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Heritage Center</w:t>
      </w:r>
    </w:p>
    <w:p w14:paraId="227AA62E" w14:textId="3EA79CF5" w:rsidR="00536541" w:rsidRDefault="00536541"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Park/Stadium</w:t>
      </w:r>
    </w:p>
    <w:p w14:paraId="13579762" w14:textId="5F720531" w:rsidR="00DD1BE7" w:rsidRDefault="00DD1BE7" w:rsidP="004F5A3C">
      <w:pPr>
        <w:spacing w:after="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Public Library</w:t>
      </w:r>
    </w:p>
    <w:p w14:paraId="76605F2F" w14:textId="77777777" w:rsidR="0088409E" w:rsidRDefault="0088409E" w:rsidP="0088409E">
      <w:pPr>
        <w:spacing w:line="240" w:lineRule="auto"/>
        <w:rPr>
          <w:rFonts w:ascii="Arial" w:hAnsi="Arial" w:cs="Arial"/>
          <w:color w:val="767171" w:themeColor="background2" w:themeShade="80"/>
          <w:sz w:val="24"/>
          <w:szCs w:val="24"/>
        </w:rPr>
      </w:pPr>
    </w:p>
    <w:p w14:paraId="7991B5C6" w14:textId="1713A96E" w:rsidR="0088409E" w:rsidRDefault="0088409E" w:rsidP="0088409E">
      <w:pPr>
        <w:spacing w:line="240" w:lineRule="auto"/>
        <w:rPr>
          <w:rFonts w:ascii="Arial" w:hAnsi="Arial" w:cs="Arial"/>
          <w:color w:val="767171" w:themeColor="background2" w:themeShade="80"/>
          <w:sz w:val="24"/>
          <w:szCs w:val="24"/>
        </w:rPr>
        <w:sectPr w:rsidR="0088409E" w:rsidSect="004D063E">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D514C3">
        <w:trPr>
          <w:trHeight w:val="386"/>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74685C" w:rsidRDefault="00176F8E" w:rsidP="00B61C8B">
            <w:pPr>
              <w:spacing w:after="120"/>
              <w:jc w:val="center"/>
              <w:rPr>
                <w:rFonts w:ascii="Arial" w:hAnsi="Arial" w:cs="Arial"/>
                <w:b/>
                <w:sz w:val="20"/>
                <w:szCs w:val="24"/>
              </w:rPr>
            </w:pPr>
            <w:r w:rsidRPr="0074685C">
              <w:rPr>
                <w:rFonts w:ascii="Arial" w:hAnsi="Arial" w:cs="Arial"/>
                <w:b/>
                <w:sz w:val="20"/>
                <w:szCs w:val="24"/>
              </w:rPr>
              <w:t>Change since 201</w:t>
            </w:r>
            <w:r w:rsidR="00503A6C" w:rsidRPr="0074685C">
              <w:rPr>
                <w:rFonts w:ascii="Arial" w:hAnsi="Arial" w:cs="Arial"/>
                <w:b/>
                <w:sz w:val="20"/>
                <w:szCs w:val="24"/>
              </w:rPr>
              <w:t>8</w:t>
            </w:r>
            <w:r w:rsidRPr="0074685C">
              <w:rPr>
                <w:rFonts w:ascii="Arial" w:hAnsi="Arial" w:cs="Arial"/>
                <w:b/>
                <w:sz w:val="20"/>
                <w:szCs w:val="24"/>
              </w:rPr>
              <w:t xml:space="preserve"> Plan?</w:t>
            </w:r>
          </w:p>
          <w:p w14:paraId="6DAFD94A" w14:textId="77777777" w:rsidR="00176F8E" w:rsidRPr="0074685C" w:rsidRDefault="00176F8E" w:rsidP="00B61C8B">
            <w:pPr>
              <w:spacing w:after="120"/>
              <w:jc w:val="center"/>
              <w:rPr>
                <w:rFonts w:ascii="Arial" w:hAnsi="Arial" w:cs="Arial"/>
                <w:b/>
                <w:sz w:val="20"/>
                <w:szCs w:val="24"/>
              </w:rPr>
            </w:pPr>
            <w:r w:rsidRPr="0074685C">
              <w:rPr>
                <w:rFonts w:ascii="Arial" w:hAnsi="Arial" w:cs="Arial"/>
                <w:b/>
                <w:sz w:val="20"/>
                <w:szCs w:val="24"/>
              </w:rPr>
              <w:t>+ Positive</w:t>
            </w:r>
          </w:p>
          <w:p w14:paraId="0E2FDA2E" w14:textId="77777777" w:rsidR="00176F8E" w:rsidRPr="0074685C" w:rsidRDefault="00176F8E" w:rsidP="00B61C8B">
            <w:pPr>
              <w:spacing w:after="120"/>
              <w:jc w:val="center"/>
              <w:rPr>
                <w:rFonts w:ascii="Arial" w:hAnsi="Arial" w:cs="Arial"/>
                <w:b/>
                <w:sz w:val="20"/>
                <w:szCs w:val="24"/>
              </w:rPr>
            </w:pPr>
            <w:r w:rsidRPr="0074685C">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74685C" w:rsidRDefault="00B61C8B" w:rsidP="00B61C8B">
            <w:pPr>
              <w:jc w:val="center"/>
              <w:rPr>
                <w:rFonts w:ascii="Arial" w:hAnsi="Arial" w:cs="Arial"/>
                <w:b/>
                <w:sz w:val="20"/>
                <w:szCs w:val="24"/>
              </w:rPr>
            </w:pPr>
            <w:r w:rsidRPr="0074685C">
              <w:rPr>
                <w:rFonts w:ascii="Arial" w:hAnsi="Arial" w:cs="Arial"/>
                <w:b/>
                <w:sz w:val="20"/>
                <w:szCs w:val="24"/>
              </w:rPr>
              <w:t>Has the 201</w:t>
            </w:r>
            <w:r w:rsidR="00503A6C" w:rsidRPr="0074685C">
              <w:rPr>
                <w:rFonts w:ascii="Arial" w:hAnsi="Arial" w:cs="Arial"/>
                <w:b/>
                <w:sz w:val="20"/>
                <w:szCs w:val="24"/>
              </w:rPr>
              <w:t>8</w:t>
            </w:r>
            <w:r w:rsidR="00176F8E" w:rsidRPr="0074685C">
              <w:rPr>
                <w:rFonts w:ascii="Arial" w:hAnsi="Arial" w:cs="Arial"/>
                <w:b/>
                <w:sz w:val="20"/>
                <w:szCs w:val="24"/>
              </w:rPr>
              <w:t xml:space="preserve"> Plan been integrated into the </w:t>
            </w:r>
            <w:r w:rsidRPr="0074685C">
              <w:rPr>
                <w:rFonts w:ascii="Arial" w:hAnsi="Arial" w:cs="Arial"/>
                <w:b/>
                <w:sz w:val="20"/>
                <w:szCs w:val="24"/>
              </w:rPr>
              <w:t>Regulatory Tool/</w:t>
            </w:r>
            <w:r w:rsidR="00176F8E" w:rsidRPr="0074685C">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74685C" w:rsidRDefault="00B61C8B" w:rsidP="00B61C8B">
            <w:pPr>
              <w:jc w:val="center"/>
              <w:rPr>
                <w:rFonts w:ascii="Arial" w:hAnsi="Arial" w:cs="Arial"/>
                <w:b/>
                <w:sz w:val="20"/>
                <w:szCs w:val="24"/>
              </w:rPr>
            </w:pPr>
            <w:r w:rsidRPr="0074685C">
              <w:rPr>
                <w:rFonts w:ascii="Arial" w:hAnsi="Arial" w:cs="Arial"/>
                <w:b/>
                <w:sz w:val="20"/>
                <w:szCs w:val="24"/>
              </w:rPr>
              <w:t xml:space="preserve">How can </w:t>
            </w:r>
            <w:r w:rsidR="00176F8E" w:rsidRPr="0074685C">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D514C3">
        <w:trPr>
          <w:cantSplit/>
          <w:trHeight w:val="1610"/>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536541"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536541" w:rsidRDefault="00536541" w:rsidP="00536541">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536541" w:rsidRDefault="00536541" w:rsidP="00536541">
            <w:pPr>
              <w:ind w:left="113" w:right="113"/>
              <w:jc w:val="center"/>
              <w:rPr>
                <w:rFonts w:ascii="Arial" w:hAnsi="Arial" w:cs="Arial"/>
                <w:b/>
                <w:sz w:val="20"/>
                <w:szCs w:val="24"/>
              </w:rPr>
            </w:pPr>
          </w:p>
          <w:p w14:paraId="3D29A739" w14:textId="77777777" w:rsidR="00536541" w:rsidRPr="00C317DF" w:rsidRDefault="00536541" w:rsidP="00536541">
            <w:pPr>
              <w:ind w:left="113" w:right="113"/>
              <w:jc w:val="center"/>
              <w:rPr>
                <w:rFonts w:ascii="Arial" w:hAnsi="Arial" w:cs="Arial"/>
                <w:b/>
                <w:sz w:val="20"/>
                <w:szCs w:val="24"/>
              </w:rPr>
            </w:pPr>
          </w:p>
        </w:tc>
        <w:tc>
          <w:tcPr>
            <w:tcW w:w="3217" w:type="dxa"/>
            <w:vAlign w:val="center"/>
          </w:tcPr>
          <w:p w14:paraId="02010523" w14:textId="77777777" w:rsidR="00536541" w:rsidRPr="00B61C8B" w:rsidRDefault="00536541" w:rsidP="00536541">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0E3711D6"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71B3FE81"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10787128"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21378ACF"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3F3D26BD"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6AD4E90F"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74E8C35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5F1F4C62"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3B5666F5" w14:textId="77777777" w:rsidTr="00D514C3">
        <w:trPr>
          <w:trHeight w:val="288"/>
        </w:trPr>
        <w:tc>
          <w:tcPr>
            <w:tcW w:w="451" w:type="dxa"/>
            <w:vMerge/>
            <w:shd w:val="clear" w:color="auto" w:fill="F7CAAC" w:themeFill="accent2" w:themeFillTint="66"/>
          </w:tcPr>
          <w:p w14:paraId="55175FED" w14:textId="77777777" w:rsidR="00536541" w:rsidRDefault="00536541" w:rsidP="00536541">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536541" w:rsidRPr="00B61C8B" w:rsidRDefault="00536541" w:rsidP="00536541">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4AC8ECE"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018C0BC7"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53A9E74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26B4CF9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0875B53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6ECB829D"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149ECF86" w14:textId="77777777" w:rsidTr="00D514C3">
        <w:trPr>
          <w:trHeight w:val="288"/>
        </w:trPr>
        <w:tc>
          <w:tcPr>
            <w:tcW w:w="451" w:type="dxa"/>
            <w:vMerge/>
            <w:shd w:val="clear" w:color="auto" w:fill="F7CAAC" w:themeFill="accent2" w:themeFillTint="66"/>
          </w:tcPr>
          <w:p w14:paraId="7CB89985" w14:textId="77777777" w:rsidR="00536541" w:rsidRDefault="00536541" w:rsidP="00536541">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55E06419"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32AB8EA0"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6244E48C" w:rsidR="00536541" w:rsidRPr="00D514C3" w:rsidRDefault="00536541" w:rsidP="00536541">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44F468B0"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306C473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2AEF1102"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381A4138" w:rsidR="00536541" w:rsidRPr="00D514C3" w:rsidRDefault="00536541" w:rsidP="00536541">
            <w:pPr>
              <w:jc w:val="center"/>
              <w:rPr>
                <w:rFonts w:ascii="Arial" w:hAnsi="Arial" w:cs="Arial"/>
                <w:color w:val="767171" w:themeColor="background2" w:themeShade="80"/>
                <w:sz w:val="20"/>
                <w:szCs w:val="20"/>
              </w:rPr>
            </w:pPr>
          </w:p>
        </w:tc>
      </w:tr>
      <w:tr w:rsidR="00536541" w14:paraId="73A5F709" w14:textId="77777777" w:rsidTr="00D514C3">
        <w:trPr>
          <w:trHeight w:val="288"/>
        </w:trPr>
        <w:tc>
          <w:tcPr>
            <w:tcW w:w="451" w:type="dxa"/>
            <w:vMerge/>
            <w:shd w:val="clear" w:color="auto" w:fill="F7CAAC" w:themeFill="accent2" w:themeFillTint="66"/>
          </w:tcPr>
          <w:p w14:paraId="2B8BF3D0" w14:textId="77777777" w:rsidR="00536541" w:rsidRDefault="00536541" w:rsidP="00536541">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148F2B1"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615E1498" w:rsidR="00536541" w:rsidRPr="00D514C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4DF169D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4EBD4448"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1DE3FF1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1876BAAB"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0800BB9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1C6CE415"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489754EA" w14:textId="77777777" w:rsidTr="00D514C3">
        <w:trPr>
          <w:trHeight w:val="432"/>
        </w:trPr>
        <w:tc>
          <w:tcPr>
            <w:tcW w:w="451" w:type="dxa"/>
            <w:vMerge/>
            <w:shd w:val="clear" w:color="auto" w:fill="F7CAAC" w:themeFill="accent2" w:themeFillTint="66"/>
          </w:tcPr>
          <w:p w14:paraId="41031A04" w14:textId="77777777" w:rsidR="00536541" w:rsidRDefault="00536541" w:rsidP="00536541">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04FDD7B1"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94862DE"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09/2022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09058FA8"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024B56F"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3564CB91"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30CB2C0F"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304A632B"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1AEF79EA" w:rsidR="00536541" w:rsidRPr="00D514C3" w:rsidRDefault="00536541" w:rsidP="00536541">
            <w:pPr>
              <w:jc w:val="center"/>
              <w:rPr>
                <w:rFonts w:ascii="Arial" w:hAnsi="Arial" w:cs="Arial"/>
                <w:color w:val="767171" w:themeColor="background2" w:themeShade="80"/>
                <w:sz w:val="20"/>
                <w:szCs w:val="20"/>
              </w:rPr>
            </w:pPr>
          </w:p>
        </w:tc>
      </w:tr>
      <w:tr w:rsidR="00536541" w14:paraId="693848E3" w14:textId="77777777" w:rsidTr="00D514C3">
        <w:trPr>
          <w:trHeight w:val="432"/>
        </w:trPr>
        <w:tc>
          <w:tcPr>
            <w:tcW w:w="451" w:type="dxa"/>
            <w:vMerge/>
            <w:shd w:val="clear" w:color="auto" w:fill="F7CAAC" w:themeFill="accent2" w:themeFillTint="66"/>
          </w:tcPr>
          <w:p w14:paraId="70A169C0" w14:textId="77777777" w:rsidR="00536541" w:rsidRDefault="00536541" w:rsidP="00536541">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76E2419B"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60FBBF88"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2009</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34EFB7B9"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1C833302"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6B67FC96"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67E943E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19ED3F7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2F276BEE" w14:textId="77777777" w:rsidTr="00D514C3">
        <w:trPr>
          <w:trHeight w:val="288"/>
        </w:trPr>
        <w:tc>
          <w:tcPr>
            <w:tcW w:w="451" w:type="dxa"/>
            <w:vMerge/>
            <w:shd w:val="clear" w:color="auto" w:fill="F7CAAC" w:themeFill="accent2" w:themeFillTint="66"/>
          </w:tcPr>
          <w:p w14:paraId="2F51166A"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536541" w:rsidRPr="00C317DF" w:rsidRDefault="00536541" w:rsidP="00536541">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1F27CF48"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73124682"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1FCDE3E4"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3BDB9C9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4D6BCE7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6DACF8B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4C2BBD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4E2A7232" w:rsidR="00536541" w:rsidRPr="00D514C3" w:rsidRDefault="00536541" w:rsidP="00536541">
            <w:pPr>
              <w:jc w:val="center"/>
              <w:rPr>
                <w:rFonts w:ascii="Arial" w:hAnsi="Arial" w:cs="Arial"/>
                <w:color w:val="767171" w:themeColor="background2" w:themeShade="80"/>
                <w:sz w:val="20"/>
                <w:szCs w:val="20"/>
              </w:rPr>
            </w:pPr>
          </w:p>
        </w:tc>
      </w:tr>
      <w:tr w:rsidR="00536541" w14:paraId="5E1645FF" w14:textId="77777777" w:rsidTr="00D514C3">
        <w:trPr>
          <w:trHeight w:val="288"/>
        </w:trPr>
        <w:tc>
          <w:tcPr>
            <w:tcW w:w="451" w:type="dxa"/>
            <w:vMerge/>
            <w:shd w:val="clear" w:color="auto" w:fill="F7CAAC" w:themeFill="accent2" w:themeFillTint="66"/>
          </w:tcPr>
          <w:p w14:paraId="166468C6"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536541" w:rsidRPr="00C317DF"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558503A"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50E82821"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3453492A"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0B8037C5"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3C9A6E2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464023C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6D4DF43E"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38AC54DB"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5547BFEB" w:rsidR="00536541" w:rsidRPr="00D514C3" w:rsidRDefault="00536541" w:rsidP="00536541">
            <w:pPr>
              <w:jc w:val="center"/>
              <w:rPr>
                <w:rFonts w:ascii="Arial" w:hAnsi="Arial" w:cs="Arial"/>
                <w:color w:val="767171" w:themeColor="background2" w:themeShade="80"/>
                <w:sz w:val="20"/>
                <w:szCs w:val="20"/>
              </w:rPr>
            </w:pPr>
          </w:p>
        </w:tc>
      </w:tr>
      <w:tr w:rsidR="00536541" w14:paraId="048ACC98" w14:textId="77777777" w:rsidTr="00D514C3">
        <w:trPr>
          <w:trHeight w:val="288"/>
        </w:trPr>
        <w:tc>
          <w:tcPr>
            <w:tcW w:w="451" w:type="dxa"/>
            <w:vMerge/>
            <w:shd w:val="clear" w:color="auto" w:fill="F7CAAC" w:themeFill="accent2" w:themeFillTint="66"/>
          </w:tcPr>
          <w:p w14:paraId="17883ACE"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7A2AA4D9"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247ECE9C"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011BD9CA" w:rsidR="00536541" w:rsidRPr="00D514C3" w:rsidRDefault="00536541" w:rsidP="00536541">
            <w:pPr>
              <w:jc w:val="center"/>
              <w:rPr>
                <w:rFonts w:ascii="Arial" w:hAnsi="Arial" w:cs="Arial"/>
                <w:color w:val="767171" w:themeColor="background2" w:themeShade="80"/>
                <w:sz w:val="20"/>
                <w:szCs w:val="20"/>
              </w:rPr>
            </w:pPr>
          </w:p>
        </w:tc>
      </w:tr>
      <w:tr w:rsidR="00536541" w14:paraId="2A9D50FB" w14:textId="77777777" w:rsidTr="00D514C3">
        <w:trPr>
          <w:trHeight w:val="288"/>
        </w:trPr>
        <w:tc>
          <w:tcPr>
            <w:tcW w:w="451" w:type="dxa"/>
            <w:vMerge/>
            <w:shd w:val="clear" w:color="auto" w:fill="F7CAAC" w:themeFill="accent2" w:themeFillTint="66"/>
          </w:tcPr>
          <w:p w14:paraId="5BD79053"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1F35552B"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5A0F7CD8"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0BD734C1"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300A07BA"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580AC3E5" w:rsidR="00536541" w:rsidRPr="00D514C3" w:rsidRDefault="00536541" w:rsidP="00536541">
            <w:pPr>
              <w:jc w:val="center"/>
              <w:rPr>
                <w:rFonts w:ascii="Arial" w:hAnsi="Arial" w:cs="Arial"/>
                <w:color w:val="767171" w:themeColor="background2" w:themeShade="80"/>
                <w:sz w:val="20"/>
                <w:szCs w:val="20"/>
              </w:rPr>
            </w:pPr>
          </w:p>
        </w:tc>
      </w:tr>
      <w:tr w:rsidR="00536541" w14:paraId="7A72CD3C" w14:textId="77777777" w:rsidTr="00D514C3">
        <w:trPr>
          <w:trHeight w:val="288"/>
        </w:trPr>
        <w:tc>
          <w:tcPr>
            <w:tcW w:w="451" w:type="dxa"/>
            <w:vMerge/>
            <w:shd w:val="clear" w:color="auto" w:fill="F7CAAC" w:themeFill="accent2" w:themeFillTint="66"/>
          </w:tcPr>
          <w:p w14:paraId="7038836C"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77777777"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1BAECB2E"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49573"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3C837F13" w:rsidR="00536541" w:rsidRPr="00D514C3" w:rsidRDefault="00536541" w:rsidP="00536541">
            <w:pPr>
              <w:jc w:val="center"/>
              <w:rPr>
                <w:rFonts w:ascii="Arial" w:hAnsi="Arial" w:cs="Arial"/>
                <w:color w:val="767171" w:themeColor="background2" w:themeShade="80"/>
                <w:sz w:val="20"/>
                <w:szCs w:val="20"/>
              </w:rPr>
            </w:pPr>
          </w:p>
        </w:tc>
      </w:tr>
      <w:tr w:rsidR="00536541" w14:paraId="3D404C7D" w14:textId="77777777" w:rsidTr="00D514C3">
        <w:trPr>
          <w:trHeight w:val="288"/>
        </w:trPr>
        <w:tc>
          <w:tcPr>
            <w:tcW w:w="451" w:type="dxa"/>
            <w:vMerge/>
            <w:shd w:val="clear" w:color="auto" w:fill="F7CAAC" w:themeFill="accent2" w:themeFillTint="66"/>
          </w:tcPr>
          <w:p w14:paraId="21386099"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6B9932D2"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3DF498DD"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440F3DA8"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5D33E70"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5F3E586D"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05A327E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F4E9B2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00D2A15F" w:rsidR="00536541" w:rsidRPr="00D514C3" w:rsidRDefault="00536541" w:rsidP="00536541">
            <w:pPr>
              <w:jc w:val="center"/>
              <w:rPr>
                <w:rFonts w:ascii="Arial" w:hAnsi="Arial" w:cs="Arial"/>
                <w:color w:val="767171" w:themeColor="background2" w:themeShade="80"/>
                <w:sz w:val="20"/>
                <w:szCs w:val="20"/>
              </w:rPr>
            </w:pPr>
          </w:p>
        </w:tc>
      </w:tr>
      <w:tr w:rsidR="00536541" w14:paraId="36008314" w14:textId="77777777" w:rsidTr="00D514C3">
        <w:trPr>
          <w:trHeight w:val="288"/>
        </w:trPr>
        <w:tc>
          <w:tcPr>
            <w:tcW w:w="451" w:type="dxa"/>
            <w:vMerge/>
            <w:shd w:val="clear" w:color="auto" w:fill="F7CAAC" w:themeFill="accent2" w:themeFillTint="66"/>
          </w:tcPr>
          <w:p w14:paraId="66C32901" w14:textId="77777777" w:rsidR="00536541" w:rsidRPr="00C317DF" w:rsidRDefault="00536541" w:rsidP="00536541">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16D87206" w:rsidR="00536541" w:rsidRPr="00D514C3" w:rsidRDefault="00536541" w:rsidP="00536541">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08008419" w:rsidR="00536541" w:rsidRPr="00493183" w:rsidRDefault="00536541" w:rsidP="00536541">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1B3028F9"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16DC442D"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4DBE414F"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4FF38EE8"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17BD305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536541" w:rsidRDefault="00536541" w:rsidP="00536541">
            <w:pPr>
              <w:ind w:left="113" w:right="113"/>
              <w:jc w:val="center"/>
              <w:rPr>
                <w:rFonts w:ascii="Arial" w:hAnsi="Arial" w:cs="Arial"/>
                <w:b/>
                <w:sz w:val="20"/>
                <w:szCs w:val="24"/>
              </w:rPr>
            </w:pPr>
          </w:p>
        </w:tc>
        <w:tc>
          <w:tcPr>
            <w:tcW w:w="3217" w:type="dxa"/>
            <w:vAlign w:val="center"/>
          </w:tcPr>
          <w:p w14:paraId="4D351858"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0F51F22B"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46E60BF0"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AA6BC9D"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5DA0C276"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6C4C6C3"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298965F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7B50FF68"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21A09BE5"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5C111F45"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536541" w:rsidRDefault="00536541" w:rsidP="00536541">
            <w:pPr>
              <w:ind w:left="113" w:right="113"/>
              <w:jc w:val="center"/>
              <w:rPr>
                <w:rFonts w:ascii="Arial" w:hAnsi="Arial" w:cs="Arial"/>
                <w:b/>
                <w:sz w:val="20"/>
                <w:szCs w:val="24"/>
              </w:rPr>
            </w:pPr>
          </w:p>
        </w:tc>
        <w:tc>
          <w:tcPr>
            <w:tcW w:w="3217" w:type="dxa"/>
            <w:vAlign w:val="center"/>
          </w:tcPr>
          <w:p w14:paraId="0A2F6B55" w14:textId="77777777" w:rsidR="00536541"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97B734E"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30033AB3"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06/2022</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1FD20C82"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06EFA3D2"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 Coordinator</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20AD0488"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326C6B02"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0C351160"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536541" w:rsidRPr="00C317DF" w:rsidRDefault="00536541" w:rsidP="00536541">
            <w:pPr>
              <w:ind w:left="113" w:right="113"/>
              <w:jc w:val="center"/>
              <w:rPr>
                <w:rFonts w:ascii="Arial" w:hAnsi="Arial" w:cs="Arial"/>
                <w:b/>
                <w:sz w:val="20"/>
                <w:szCs w:val="24"/>
              </w:rPr>
            </w:pPr>
          </w:p>
        </w:tc>
        <w:tc>
          <w:tcPr>
            <w:tcW w:w="3217" w:type="dxa"/>
            <w:vAlign w:val="center"/>
          </w:tcPr>
          <w:p w14:paraId="3AA0EEDE"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0451FCA7"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58564CBC"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1967</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536541" w:rsidRPr="0049318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01CABFBD" w:rsidR="00536541" w:rsidRPr="00D514C3" w:rsidRDefault="00536541" w:rsidP="00536541">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5AAEBDA0"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5A2A574D"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0DFEA3C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A34D0" w14:textId="4B5C2FDB"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08AC726F"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5DE53D2F" w14:textId="77777777" w:rsidTr="00D514C3">
        <w:trPr>
          <w:trHeight w:val="288"/>
        </w:trPr>
        <w:tc>
          <w:tcPr>
            <w:tcW w:w="451" w:type="dxa"/>
            <w:vMerge/>
            <w:shd w:val="clear" w:color="auto" w:fill="F7CAAC" w:themeFill="accent2" w:themeFillTint="66"/>
          </w:tcPr>
          <w:p w14:paraId="6511EA22" w14:textId="77777777" w:rsidR="00536541" w:rsidRDefault="00536541" w:rsidP="00536541">
            <w:pPr>
              <w:rPr>
                <w:rFonts w:ascii="Arial" w:hAnsi="Arial" w:cs="Arial"/>
                <w:b/>
                <w:color w:val="767171" w:themeColor="background2" w:themeShade="80"/>
                <w:sz w:val="24"/>
                <w:szCs w:val="24"/>
              </w:rPr>
            </w:pPr>
          </w:p>
        </w:tc>
        <w:tc>
          <w:tcPr>
            <w:tcW w:w="3217" w:type="dxa"/>
            <w:vAlign w:val="center"/>
          </w:tcPr>
          <w:p w14:paraId="7B501049"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564142C"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0B669562"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1994</w:t>
            </w: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797D8952" w:rsidR="00536541" w:rsidRPr="00D514C3" w:rsidRDefault="00536541" w:rsidP="00536541">
            <w:pPr>
              <w:ind w:hanging="3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5011FA5C"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608D370F"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2DB425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8F0D94" w14:textId="36EB7C7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0E588427" w14:textId="77777777" w:rsidTr="00D514C3">
        <w:trPr>
          <w:trHeight w:val="288"/>
        </w:trPr>
        <w:tc>
          <w:tcPr>
            <w:tcW w:w="451" w:type="dxa"/>
            <w:vMerge/>
            <w:shd w:val="clear" w:color="auto" w:fill="F7CAAC" w:themeFill="accent2" w:themeFillTint="66"/>
          </w:tcPr>
          <w:p w14:paraId="3E691BA0" w14:textId="77777777" w:rsidR="00536541" w:rsidRDefault="00536541" w:rsidP="00536541">
            <w:pPr>
              <w:rPr>
                <w:rFonts w:ascii="Arial" w:hAnsi="Arial" w:cs="Arial"/>
                <w:b/>
                <w:color w:val="767171" w:themeColor="background2" w:themeShade="80"/>
                <w:sz w:val="24"/>
                <w:szCs w:val="24"/>
              </w:rPr>
            </w:pPr>
          </w:p>
        </w:tc>
        <w:tc>
          <w:tcPr>
            <w:tcW w:w="3217" w:type="dxa"/>
            <w:vAlign w:val="center"/>
          </w:tcPr>
          <w:p w14:paraId="6155A403"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6009FBE2"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A10F8EC"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1974</w:t>
            </w: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82A5E2E"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3F134404"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0C6C1302"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369EB875" w14:textId="77777777" w:rsidTr="00D514C3">
        <w:trPr>
          <w:trHeight w:val="288"/>
        </w:trPr>
        <w:tc>
          <w:tcPr>
            <w:tcW w:w="451" w:type="dxa"/>
            <w:vMerge/>
            <w:shd w:val="clear" w:color="auto" w:fill="F7CAAC" w:themeFill="accent2" w:themeFillTint="66"/>
          </w:tcPr>
          <w:p w14:paraId="74D2820A" w14:textId="77777777" w:rsidR="00536541" w:rsidRDefault="00536541" w:rsidP="00536541">
            <w:pPr>
              <w:rPr>
                <w:rFonts w:ascii="Arial" w:hAnsi="Arial" w:cs="Arial"/>
                <w:b/>
                <w:color w:val="767171" w:themeColor="background2" w:themeShade="80"/>
                <w:sz w:val="24"/>
                <w:szCs w:val="24"/>
              </w:rPr>
            </w:pPr>
          </w:p>
        </w:tc>
        <w:tc>
          <w:tcPr>
            <w:tcW w:w="3217" w:type="dxa"/>
            <w:vAlign w:val="center"/>
          </w:tcPr>
          <w:p w14:paraId="4AD3AA79"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2921F6CA"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17056CAA"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462681F6"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13E38B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4E5489CA"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95AE219"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11049F2B"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2D1DF49F" w:rsidR="00536541" w:rsidRPr="00D514C3" w:rsidRDefault="00536541" w:rsidP="00536541">
            <w:pPr>
              <w:jc w:val="center"/>
              <w:rPr>
                <w:rFonts w:ascii="Arial" w:hAnsi="Arial" w:cs="Arial"/>
                <w:color w:val="767171" w:themeColor="background2" w:themeShade="80"/>
                <w:sz w:val="20"/>
                <w:szCs w:val="20"/>
              </w:rPr>
            </w:pPr>
          </w:p>
        </w:tc>
      </w:tr>
      <w:tr w:rsidR="00536541" w:rsidRPr="00AA337E" w14:paraId="652BC228" w14:textId="77777777" w:rsidTr="00D514C3">
        <w:trPr>
          <w:trHeight w:val="288"/>
        </w:trPr>
        <w:tc>
          <w:tcPr>
            <w:tcW w:w="451" w:type="dxa"/>
            <w:vMerge/>
            <w:shd w:val="clear" w:color="auto" w:fill="F7CAAC" w:themeFill="accent2" w:themeFillTint="66"/>
          </w:tcPr>
          <w:p w14:paraId="0217322E" w14:textId="77777777" w:rsidR="00536541" w:rsidRDefault="00536541" w:rsidP="00536541">
            <w:pPr>
              <w:rPr>
                <w:rFonts w:ascii="Arial" w:hAnsi="Arial" w:cs="Arial"/>
                <w:b/>
                <w:color w:val="767171" w:themeColor="background2" w:themeShade="80"/>
                <w:sz w:val="24"/>
                <w:szCs w:val="24"/>
              </w:rPr>
            </w:pPr>
          </w:p>
        </w:tc>
        <w:tc>
          <w:tcPr>
            <w:tcW w:w="3217" w:type="dxa"/>
            <w:vAlign w:val="center"/>
          </w:tcPr>
          <w:p w14:paraId="4EECC1BD" w14:textId="77777777" w:rsidR="00536541" w:rsidRPr="00B61C8B"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1C36F8E8"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03F78CB0"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2004</w:t>
            </w: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4ADCFC73"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18E6DE16"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1ACDB0AE"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99EA7C7"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550EABF8" w:rsidR="00536541" w:rsidRPr="00D514C3" w:rsidRDefault="00536541" w:rsidP="00536541">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5B424892" w:rsidR="00536541" w:rsidRPr="00D514C3" w:rsidRDefault="00536541" w:rsidP="00536541">
            <w:pPr>
              <w:jc w:val="center"/>
              <w:rPr>
                <w:rFonts w:ascii="Arial" w:hAnsi="Arial" w:cs="Arial"/>
                <w:color w:val="767171" w:themeColor="background2" w:themeShade="80"/>
                <w:sz w:val="20"/>
                <w:szCs w:val="20"/>
              </w:rPr>
            </w:pPr>
          </w:p>
        </w:tc>
      </w:tr>
      <w:tr w:rsidR="00FF52F5" w:rsidRPr="00AA337E" w14:paraId="506A4438" w14:textId="77777777" w:rsidTr="00D514C3">
        <w:trPr>
          <w:trHeight w:val="288"/>
        </w:trPr>
        <w:tc>
          <w:tcPr>
            <w:tcW w:w="451" w:type="dxa"/>
            <w:vMerge/>
            <w:shd w:val="clear" w:color="auto" w:fill="F7CAAC" w:themeFill="accent2" w:themeFillTint="66"/>
          </w:tcPr>
          <w:p w14:paraId="5AC45E22" w14:textId="77777777" w:rsidR="00FF52F5" w:rsidRDefault="00FF52F5" w:rsidP="00FF52F5">
            <w:pPr>
              <w:rPr>
                <w:rFonts w:ascii="Arial" w:hAnsi="Arial" w:cs="Arial"/>
                <w:b/>
                <w:color w:val="767171" w:themeColor="background2" w:themeShade="80"/>
                <w:sz w:val="24"/>
                <w:szCs w:val="24"/>
              </w:rPr>
            </w:pPr>
          </w:p>
        </w:tc>
        <w:tc>
          <w:tcPr>
            <w:tcW w:w="3217" w:type="dxa"/>
            <w:vAlign w:val="center"/>
          </w:tcPr>
          <w:p w14:paraId="3A5C23E1" w14:textId="77777777" w:rsidR="00FF52F5" w:rsidRPr="00B61C8B" w:rsidRDefault="00FF52F5" w:rsidP="00FF52F5">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41004358" w:rsidR="00FF52F5" w:rsidRPr="00D514C3" w:rsidRDefault="00FF52F5" w:rsidP="00FF52F5">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52AC8F3F" w:rsidR="00FF52F5" w:rsidRPr="00D514C3" w:rsidRDefault="00FF52F5" w:rsidP="00FF52F5">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0A00904D"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245FCB22"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FF52F5" w:rsidRPr="00D514C3" w:rsidRDefault="00FF52F5" w:rsidP="00FF52F5">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168917B9" w:rsidR="00FF52F5" w:rsidRPr="00D514C3" w:rsidRDefault="00FF52F5" w:rsidP="00FF52F5">
            <w:pPr>
              <w:jc w:val="center"/>
              <w:rPr>
                <w:rFonts w:ascii="Arial" w:hAnsi="Arial" w:cs="Arial"/>
                <w:color w:val="767171" w:themeColor="background2" w:themeShade="80"/>
                <w:sz w:val="20"/>
                <w:szCs w:val="20"/>
              </w:rPr>
            </w:pPr>
          </w:p>
        </w:tc>
      </w:tr>
    </w:tbl>
    <w:p w14:paraId="17C80777" w14:textId="4D2C17FF" w:rsidR="00F40B48" w:rsidRPr="00D514C3" w:rsidRDefault="00F40B48" w:rsidP="00F40B48">
      <w:pPr>
        <w:spacing w:after="0" w:line="240" w:lineRule="auto"/>
        <w:rPr>
          <w:rFonts w:ascii="Arial" w:hAnsi="Arial" w:cs="Arial"/>
          <w:b/>
          <w:i/>
          <w:sz w:val="28"/>
          <w:szCs w:val="24"/>
        </w:rPr>
      </w:pP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06D7D" w14:paraId="44BF1478" w14:textId="77777777" w:rsidTr="00BA3CBB">
        <w:trPr>
          <w:cantSplit/>
          <w:trHeight w:val="1296"/>
        </w:trPr>
        <w:tc>
          <w:tcPr>
            <w:tcW w:w="634"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t>Capability</w:t>
            </w:r>
          </w:p>
        </w:tc>
        <w:tc>
          <w:tcPr>
            <w:tcW w:w="4801"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572" w:type="dxa"/>
            <w:shd w:val="clear" w:color="auto" w:fill="D0CECE" w:themeFill="background2" w:themeFillShade="E6"/>
            <w:vAlign w:val="bottom"/>
          </w:tcPr>
          <w:p w14:paraId="01FC51D7" w14:textId="77777777" w:rsidR="00A47523" w:rsidRPr="00A47523" w:rsidRDefault="00A47523" w:rsidP="00BA3CBB">
            <w:pPr>
              <w:jc w:val="center"/>
              <w:rPr>
                <w:rFonts w:ascii="Arial" w:hAnsi="Arial" w:cs="Arial"/>
                <w:b/>
                <w:sz w:val="20"/>
                <w:szCs w:val="28"/>
              </w:rPr>
            </w:pPr>
            <w:r w:rsidRPr="00A47523">
              <w:rPr>
                <w:rFonts w:ascii="Arial" w:hAnsi="Arial" w:cs="Arial"/>
                <w:b/>
                <w:sz w:val="20"/>
                <w:szCs w:val="28"/>
              </w:rPr>
              <w:t>Yes</w:t>
            </w:r>
          </w:p>
        </w:tc>
        <w:tc>
          <w:tcPr>
            <w:tcW w:w="483" w:type="dxa"/>
            <w:shd w:val="clear" w:color="auto" w:fill="D0CECE" w:themeFill="background2" w:themeFillShade="E6"/>
            <w:vAlign w:val="bottom"/>
          </w:tcPr>
          <w:p w14:paraId="47DC5AE7" w14:textId="77777777" w:rsidR="00A47523" w:rsidRDefault="00A47523" w:rsidP="00BA3CBB">
            <w:pPr>
              <w:jc w:val="center"/>
              <w:rPr>
                <w:rFonts w:ascii="Arial" w:hAnsi="Arial" w:cs="Arial"/>
                <w:b/>
                <w:sz w:val="20"/>
                <w:szCs w:val="28"/>
              </w:rPr>
            </w:pPr>
          </w:p>
          <w:p w14:paraId="6B9839CB" w14:textId="77777777" w:rsidR="00A47523" w:rsidRPr="00A47523" w:rsidRDefault="00A47523" w:rsidP="00BA3CBB">
            <w:pPr>
              <w:jc w:val="center"/>
              <w:rPr>
                <w:rFonts w:ascii="Arial" w:hAnsi="Arial" w:cs="Arial"/>
                <w:sz w:val="20"/>
                <w:szCs w:val="28"/>
              </w:rPr>
            </w:pPr>
          </w:p>
          <w:p w14:paraId="49EE047A" w14:textId="77777777" w:rsidR="00A47523" w:rsidRDefault="00A47523" w:rsidP="00BA3CBB">
            <w:pPr>
              <w:jc w:val="center"/>
              <w:rPr>
                <w:rFonts w:ascii="Arial" w:hAnsi="Arial" w:cs="Arial"/>
                <w:sz w:val="20"/>
                <w:szCs w:val="28"/>
              </w:rPr>
            </w:pPr>
          </w:p>
          <w:p w14:paraId="4B2E8D2B" w14:textId="77777777" w:rsidR="00A47523" w:rsidRDefault="00A47523" w:rsidP="00BA3CBB">
            <w:pPr>
              <w:jc w:val="center"/>
              <w:rPr>
                <w:rFonts w:ascii="Arial" w:hAnsi="Arial" w:cs="Arial"/>
                <w:sz w:val="20"/>
                <w:szCs w:val="28"/>
              </w:rPr>
            </w:pPr>
          </w:p>
          <w:p w14:paraId="53EA8416" w14:textId="77777777" w:rsidR="00A47523" w:rsidRPr="00A47523" w:rsidRDefault="00A47523" w:rsidP="00BA3CBB">
            <w:pPr>
              <w:jc w:val="center"/>
              <w:rPr>
                <w:rFonts w:ascii="Arial" w:hAnsi="Arial" w:cs="Arial"/>
                <w:b/>
                <w:sz w:val="20"/>
                <w:szCs w:val="28"/>
              </w:rPr>
            </w:pPr>
            <w:r w:rsidRPr="00A47523">
              <w:rPr>
                <w:rFonts w:ascii="Arial" w:hAnsi="Arial" w:cs="Arial"/>
                <w:b/>
                <w:sz w:val="20"/>
                <w:szCs w:val="28"/>
              </w:rPr>
              <w:t>No</w:t>
            </w:r>
          </w:p>
        </w:tc>
        <w:tc>
          <w:tcPr>
            <w:tcW w:w="1701"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560" w:type="dxa"/>
            <w:shd w:val="clear" w:color="auto" w:fill="D0CECE" w:themeFill="background2" w:themeFillShade="E6"/>
            <w:vAlign w:val="center"/>
          </w:tcPr>
          <w:p w14:paraId="576B9A11" w14:textId="6657A397" w:rsidR="00A47523" w:rsidRPr="0074685C" w:rsidRDefault="00A47523" w:rsidP="00F40B48">
            <w:pPr>
              <w:spacing w:after="120"/>
              <w:jc w:val="center"/>
              <w:rPr>
                <w:rFonts w:ascii="Arial" w:hAnsi="Arial" w:cs="Arial"/>
                <w:b/>
                <w:sz w:val="20"/>
                <w:szCs w:val="28"/>
              </w:rPr>
            </w:pPr>
            <w:r w:rsidRPr="0074685C">
              <w:rPr>
                <w:rFonts w:ascii="Arial" w:hAnsi="Arial" w:cs="Arial"/>
                <w:b/>
                <w:sz w:val="20"/>
                <w:szCs w:val="28"/>
              </w:rPr>
              <w:t>Change since 201</w:t>
            </w:r>
            <w:r w:rsidR="00324770" w:rsidRPr="0074685C">
              <w:rPr>
                <w:rFonts w:ascii="Arial" w:hAnsi="Arial" w:cs="Arial"/>
                <w:b/>
                <w:sz w:val="20"/>
                <w:szCs w:val="28"/>
              </w:rPr>
              <w:t xml:space="preserve">8 </w:t>
            </w:r>
            <w:r w:rsidRPr="0074685C">
              <w:rPr>
                <w:rFonts w:ascii="Arial" w:hAnsi="Arial" w:cs="Arial"/>
                <w:b/>
                <w:sz w:val="20"/>
                <w:szCs w:val="28"/>
              </w:rPr>
              <w:t>Plan?</w:t>
            </w:r>
          </w:p>
          <w:p w14:paraId="560270E4" w14:textId="77777777" w:rsidR="00A47523" w:rsidRPr="0074685C" w:rsidRDefault="00A47523" w:rsidP="00F40B48">
            <w:pPr>
              <w:spacing w:after="120"/>
              <w:jc w:val="center"/>
              <w:rPr>
                <w:rFonts w:ascii="Arial" w:hAnsi="Arial" w:cs="Arial"/>
                <w:b/>
                <w:sz w:val="20"/>
                <w:szCs w:val="28"/>
              </w:rPr>
            </w:pPr>
            <w:r w:rsidRPr="0074685C">
              <w:rPr>
                <w:rFonts w:ascii="Arial" w:hAnsi="Arial" w:cs="Arial"/>
                <w:b/>
                <w:sz w:val="20"/>
                <w:szCs w:val="28"/>
              </w:rPr>
              <w:t>+ Positive</w:t>
            </w:r>
          </w:p>
          <w:p w14:paraId="36B1B831" w14:textId="77777777" w:rsidR="00A47523" w:rsidRPr="0074685C" w:rsidRDefault="00A47523" w:rsidP="00A47523">
            <w:pPr>
              <w:jc w:val="center"/>
              <w:rPr>
                <w:rFonts w:ascii="Arial" w:hAnsi="Arial" w:cs="Arial"/>
                <w:b/>
                <w:sz w:val="20"/>
                <w:szCs w:val="28"/>
              </w:rPr>
            </w:pPr>
            <w:r w:rsidRPr="0074685C">
              <w:rPr>
                <w:rFonts w:ascii="Arial" w:hAnsi="Arial" w:cs="Arial"/>
                <w:b/>
                <w:sz w:val="20"/>
                <w:szCs w:val="28"/>
              </w:rPr>
              <w:t>- Negative</w:t>
            </w:r>
          </w:p>
        </w:tc>
        <w:tc>
          <w:tcPr>
            <w:tcW w:w="1795" w:type="dxa"/>
            <w:shd w:val="clear" w:color="auto" w:fill="D0CECE" w:themeFill="background2" w:themeFillShade="E6"/>
            <w:vAlign w:val="center"/>
          </w:tcPr>
          <w:p w14:paraId="5AF3EFB7" w14:textId="77777777" w:rsidR="00A47523" w:rsidRPr="0074685C" w:rsidRDefault="00A47523" w:rsidP="00A47523">
            <w:pPr>
              <w:jc w:val="center"/>
              <w:rPr>
                <w:rFonts w:ascii="Arial" w:hAnsi="Arial" w:cs="Arial"/>
                <w:b/>
                <w:sz w:val="20"/>
                <w:szCs w:val="28"/>
              </w:rPr>
            </w:pPr>
            <w:r w:rsidRPr="0074685C">
              <w:rPr>
                <w:rFonts w:ascii="Arial" w:hAnsi="Arial" w:cs="Arial"/>
                <w:b/>
                <w:sz w:val="20"/>
                <w:szCs w:val="24"/>
              </w:rPr>
              <w:t>How can these capabilities be expanded and improved to reduce risk?</w:t>
            </w:r>
          </w:p>
        </w:tc>
        <w:tc>
          <w:tcPr>
            <w:tcW w:w="2268" w:type="dxa"/>
            <w:shd w:val="clear" w:color="auto" w:fill="D0CECE" w:themeFill="background2" w:themeFillShade="E6"/>
            <w:vAlign w:val="center"/>
          </w:tcPr>
          <w:p w14:paraId="5B4016FF" w14:textId="77777777" w:rsidR="00A47523" w:rsidRPr="0074685C" w:rsidRDefault="00A47523" w:rsidP="00A47523">
            <w:pPr>
              <w:jc w:val="center"/>
              <w:rPr>
                <w:rFonts w:ascii="Arial" w:hAnsi="Arial" w:cs="Arial"/>
                <w:b/>
                <w:sz w:val="20"/>
                <w:szCs w:val="28"/>
              </w:rPr>
            </w:pPr>
            <w:r w:rsidRPr="0074685C">
              <w:rPr>
                <w:rFonts w:ascii="Arial" w:hAnsi="Arial" w:cs="Arial"/>
                <w:b/>
                <w:sz w:val="20"/>
                <w:szCs w:val="28"/>
              </w:rPr>
              <w:t>Additional Comments</w:t>
            </w:r>
          </w:p>
        </w:tc>
      </w:tr>
      <w:tr w:rsidR="00536541" w14:paraId="7765C2C9" w14:textId="77777777" w:rsidTr="00D24CCF">
        <w:trPr>
          <w:cantSplit/>
          <w:trHeight w:val="288"/>
        </w:trPr>
        <w:tc>
          <w:tcPr>
            <w:tcW w:w="634" w:type="dxa"/>
            <w:vMerge w:val="restart"/>
            <w:shd w:val="clear" w:color="auto" w:fill="C5E0B3" w:themeFill="accent6" w:themeFillTint="66"/>
            <w:textDirection w:val="btLr"/>
            <w:vAlign w:val="center"/>
          </w:tcPr>
          <w:p w14:paraId="718125A5" w14:textId="77777777" w:rsidR="00536541" w:rsidRDefault="00536541" w:rsidP="00536541">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4801" w:type="dxa"/>
            <w:vAlign w:val="center"/>
          </w:tcPr>
          <w:p w14:paraId="028E13EC"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9EE448" w14:textId="4853B493"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2DA863B2" w14:textId="5688F91E"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0055D5C" w14:textId="4E434CA9"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8DB6704" w14:textId="19838DB5"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40BE110" w14:textId="2BC0AB9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C61023" w14:textId="71454993" w:rsidR="00536541" w:rsidRPr="00D514C3" w:rsidRDefault="00536541" w:rsidP="00536541">
            <w:pPr>
              <w:jc w:val="center"/>
              <w:rPr>
                <w:rFonts w:ascii="Arial" w:hAnsi="Arial" w:cs="Arial"/>
                <w:color w:val="767171" w:themeColor="background2" w:themeShade="80"/>
                <w:sz w:val="20"/>
                <w:szCs w:val="20"/>
              </w:rPr>
            </w:pPr>
          </w:p>
        </w:tc>
      </w:tr>
      <w:tr w:rsidR="00536541" w14:paraId="11C08224" w14:textId="77777777" w:rsidTr="00D24CCF">
        <w:trPr>
          <w:trHeight w:val="432"/>
        </w:trPr>
        <w:tc>
          <w:tcPr>
            <w:tcW w:w="634" w:type="dxa"/>
            <w:vMerge/>
            <w:shd w:val="clear" w:color="auto" w:fill="C5E0B3" w:themeFill="accent6" w:themeFillTint="66"/>
          </w:tcPr>
          <w:p w14:paraId="15EEA271" w14:textId="77777777" w:rsidR="00536541" w:rsidRDefault="00536541" w:rsidP="00536541">
            <w:pPr>
              <w:spacing w:after="120"/>
              <w:rPr>
                <w:rFonts w:ascii="Arial" w:hAnsi="Arial" w:cs="Arial"/>
                <w:b/>
                <w:sz w:val="28"/>
                <w:szCs w:val="28"/>
              </w:rPr>
            </w:pPr>
          </w:p>
        </w:tc>
        <w:tc>
          <w:tcPr>
            <w:tcW w:w="4801" w:type="dxa"/>
            <w:vAlign w:val="center"/>
          </w:tcPr>
          <w:p w14:paraId="7EDA819E"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572" w:type="dxa"/>
            <w:tcBorders>
              <w:top w:val="single" w:sz="4" w:space="0" w:color="000000"/>
              <w:left w:val="single" w:sz="4" w:space="0" w:color="000000"/>
              <w:bottom w:val="single" w:sz="4" w:space="0" w:color="000000"/>
              <w:right w:val="single" w:sz="4" w:space="0" w:color="000000"/>
            </w:tcBorders>
            <w:vAlign w:val="center"/>
          </w:tcPr>
          <w:p w14:paraId="1FAB8FEC" w14:textId="4B045EE7" w:rsidR="00536541" w:rsidRPr="00D514C3" w:rsidRDefault="003147CC"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3BD1E97" w14:textId="6CCB36DB"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2FC4" w14:textId="2C5A7DED" w:rsidR="00536541" w:rsidRPr="00D514C3" w:rsidRDefault="00FC0947"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347452C9" w14:textId="0254CBFC"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D98C807" w14:textId="1BD62BA3"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3E9AAC"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71638883" w14:textId="77777777" w:rsidTr="00D24CCF">
        <w:trPr>
          <w:trHeight w:val="432"/>
        </w:trPr>
        <w:tc>
          <w:tcPr>
            <w:tcW w:w="634" w:type="dxa"/>
            <w:vMerge/>
            <w:shd w:val="clear" w:color="auto" w:fill="C5E0B3" w:themeFill="accent6" w:themeFillTint="66"/>
          </w:tcPr>
          <w:p w14:paraId="214D67C3" w14:textId="77777777" w:rsidR="00536541" w:rsidRDefault="00536541" w:rsidP="00536541">
            <w:pPr>
              <w:spacing w:after="120"/>
              <w:rPr>
                <w:rFonts w:ascii="Arial" w:hAnsi="Arial" w:cs="Arial"/>
                <w:b/>
                <w:sz w:val="28"/>
                <w:szCs w:val="28"/>
              </w:rPr>
            </w:pPr>
          </w:p>
        </w:tc>
        <w:tc>
          <w:tcPr>
            <w:tcW w:w="4801" w:type="dxa"/>
            <w:vAlign w:val="center"/>
          </w:tcPr>
          <w:p w14:paraId="31925EA9"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572" w:type="dxa"/>
            <w:tcBorders>
              <w:top w:val="single" w:sz="4" w:space="0" w:color="000000"/>
              <w:left w:val="single" w:sz="4" w:space="0" w:color="000000"/>
              <w:bottom w:val="single" w:sz="4" w:space="0" w:color="000000"/>
              <w:right w:val="single" w:sz="4" w:space="0" w:color="000000"/>
            </w:tcBorders>
            <w:vAlign w:val="center"/>
          </w:tcPr>
          <w:p w14:paraId="5746436C" w14:textId="7741A3BA"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D9571C2" w14:textId="77777777"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39EC0E" w14:textId="2C3309E3"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r>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w:t>
            </w:r>
          </w:p>
        </w:tc>
        <w:tc>
          <w:tcPr>
            <w:tcW w:w="1560" w:type="dxa"/>
            <w:tcBorders>
              <w:top w:val="single" w:sz="4" w:space="0" w:color="000000"/>
              <w:left w:val="single" w:sz="4" w:space="0" w:color="000000"/>
              <w:bottom w:val="single" w:sz="4" w:space="0" w:color="000000"/>
              <w:right w:val="single" w:sz="4" w:space="0" w:color="000000"/>
            </w:tcBorders>
            <w:vAlign w:val="center"/>
          </w:tcPr>
          <w:p w14:paraId="2E21A0FD" w14:textId="49C11A00"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29E3D3" w14:textId="7F5DBA4D"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115EE4A" w14:textId="7EDDE642" w:rsidR="00536541" w:rsidRPr="00D514C3" w:rsidRDefault="00536541" w:rsidP="00536541">
            <w:pPr>
              <w:jc w:val="center"/>
              <w:rPr>
                <w:rFonts w:ascii="Arial" w:hAnsi="Arial" w:cs="Arial"/>
                <w:color w:val="767171" w:themeColor="background2" w:themeShade="80"/>
                <w:sz w:val="20"/>
                <w:szCs w:val="20"/>
              </w:rPr>
            </w:pPr>
          </w:p>
        </w:tc>
      </w:tr>
      <w:tr w:rsidR="00536541" w14:paraId="654C543B" w14:textId="77777777" w:rsidTr="00D24CCF">
        <w:trPr>
          <w:trHeight w:val="288"/>
        </w:trPr>
        <w:tc>
          <w:tcPr>
            <w:tcW w:w="634" w:type="dxa"/>
            <w:vMerge/>
            <w:shd w:val="clear" w:color="auto" w:fill="C5E0B3" w:themeFill="accent6" w:themeFillTint="66"/>
          </w:tcPr>
          <w:p w14:paraId="1278FEB5" w14:textId="77777777" w:rsidR="00536541" w:rsidRDefault="00536541" w:rsidP="00536541">
            <w:pPr>
              <w:spacing w:after="120"/>
              <w:rPr>
                <w:rFonts w:ascii="Arial" w:hAnsi="Arial" w:cs="Arial"/>
                <w:b/>
                <w:sz w:val="28"/>
                <w:szCs w:val="28"/>
              </w:rPr>
            </w:pPr>
          </w:p>
        </w:tc>
        <w:tc>
          <w:tcPr>
            <w:tcW w:w="4801" w:type="dxa"/>
            <w:vAlign w:val="center"/>
          </w:tcPr>
          <w:p w14:paraId="46D015A2"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37DAC450" w14:textId="3D0F11EC"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5EAA1072" w14:textId="77777777"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174328" w14:textId="062F5704"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Appointed</w:t>
            </w:r>
          </w:p>
        </w:tc>
        <w:tc>
          <w:tcPr>
            <w:tcW w:w="1560" w:type="dxa"/>
            <w:tcBorders>
              <w:top w:val="single" w:sz="4" w:space="0" w:color="000000"/>
              <w:left w:val="single" w:sz="4" w:space="0" w:color="000000"/>
              <w:bottom w:val="single" w:sz="4" w:space="0" w:color="000000"/>
              <w:right w:val="single" w:sz="4" w:space="0" w:color="000000"/>
            </w:tcBorders>
            <w:vAlign w:val="center"/>
          </w:tcPr>
          <w:p w14:paraId="4C78191E" w14:textId="23D2A525"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36686798" w14:textId="76F4AE61"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E5B07EF" w14:textId="1149471E" w:rsidR="00536541" w:rsidRPr="00D514C3" w:rsidRDefault="00536541" w:rsidP="00536541">
            <w:pPr>
              <w:jc w:val="center"/>
              <w:rPr>
                <w:rFonts w:ascii="Arial" w:hAnsi="Arial" w:cs="Arial"/>
                <w:color w:val="767171" w:themeColor="background2" w:themeShade="80"/>
                <w:sz w:val="20"/>
                <w:szCs w:val="20"/>
              </w:rPr>
            </w:pPr>
          </w:p>
        </w:tc>
      </w:tr>
      <w:tr w:rsidR="00536541" w14:paraId="724D5AA6" w14:textId="77777777" w:rsidTr="00D24CCF">
        <w:trPr>
          <w:trHeight w:val="288"/>
        </w:trPr>
        <w:tc>
          <w:tcPr>
            <w:tcW w:w="634" w:type="dxa"/>
            <w:vMerge/>
            <w:shd w:val="clear" w:color="auto" w:fill="C5E0B3" w:themeFill="accent6" w:themeFillTint="66"/>
          </w:tcPr>
          <w:p w14:paraId="3C4857AA" w14:textId="77777777" w:rsidR="00536541" w:rsidRDefault="00536541" w:rsidP="00536541">
            <w:pPr>
              <w:spacing w:after="120"/>
              <w:rPr>
                <w:rFonts w:ascii="Arial" w:hAnsi="Arial" w:cs="Arial"/>
                <w:b/>
                <w:sz w:val="28"/>
                <w:szCs w:val="28"/>
              </w:rPr>
            </w:pPr>
          </w:p>
        </w:tc>
        <w:tc>
          <w:tcPr>
            <w:tcW w:w="4801" w:type="dxa"/>
            <w:vAlign w:val="center"/>
          </w:tcPr>
          <w:p w14:paraId="3E57F4BE"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572" w:type="dxa"/>
            <w:tcBorders>
              <w:top w:val="single" w:sz="4" w:space="0" w:color="000000"/>
              <w:left w:val="single" w:sz="4" w:space="0" w:color="000000"/>
              <w:bottom w:val="single" w:sz="4" w:space="0" w:color="000000"/>
              <w:right w:val="single" w:sz="4" w:space="0" w:color="000000"/>
            </w:tcBorders>
            <w:vAlign w:val="center"/>
          </w:tcPr>
          <w:p w14:paraId="4F54EAA6" w14:textId="6129E47B"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7BAC30A" w14:textId="385C5CAD"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91D38" w14:textId="1F2F2D16"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Manager</w:t>
            </w:r>
          </w:p>
        </w:tc>
        <w:tc>
          <w:tcPr>
            <w:tcW w:w="1560" w:type="dxa"/>
            <w:tcBorders>
              <w:top w:val="single" w:sz="4" w:space="0" w:color="000000"/>
              <w:left w:val="single" w:sz="4" w:space="0" w:color="000000"/>
              <w:bottom w:val="single" w:sz="4" w:space="0" w:color="000000"/>
              <w:right w:val="single" w:sz="4" w:space="0" w:color="000000"/>
            </w:tcBorders>
            <w:vAlign w:val="center"/>
          </w:tcPr>
          <w:p w14:paraId="7E42A4DD" w14:textId="5281C66F"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DBBA2FA" w14:textId="3F5C49A3"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6831DB" w14:textId="6A689C09" w:rsidR="00536541" w:rsidRPr="00D514C3" w:rsidRDefault="00536541" w:rsidP="00536541">
            <w:pPr>
              <w:jc w:val="center"/>
              <w:rPr>
                <w:rFonts w:ascii="Arial" w:hAnsi="Arial" w:cs="Arial"/>
                <w:color w:val="767171" w:themeColor="background2" w:themeShade="80"/>
                <w:sz w:val="20"/>
                <w:szCs w:val="20"/>
              </w:rPr>
            </w:pPr>
          </w:p>
        </w:tc>
      </w:tr>
      <w:tr w:rsidR="00536541" w14:paraId="6551F72A" w14:textId="77777777" w:rsidTr="00D24CCF">
        <w:trPr>
          <w:trHeight w:val="288"/>
        </w:trPr>
        <w:tc>
          <w:tcPr>
            <w:tcW w:w="634" w:type="dxa"/>
            <w:vMerge/>
            <w:shd w:val="clear" w:color="auto" w:fill="C5E0B3" w:themeFill="accent6" w:themeFillTint="66"/>
          </w:tcPr>
          <w:p w14:paraId="1C9B8613" w14:textId="77777777" w:rsidR="00536541" w:rsidRDefault="00536541" w:rsidP="00536541">
            <w:pPr>
              <w:spacing w:after="120"/>
              <w:rPr>
                <w:rFonts w:ascii="Arial" w:hAnsi="Arial" w:cs="Arial"/>
                <w:b/>
                <w:sz w:val="28"/>
                <w:szCs w:val="28"/>
              </w:rPr>
            </w:pPr>
          </w:p>
        </w:tc>
        <w:tc>
          <w:tcPr>
            <w:tcW w:w="4801" w:type="dxa"/>
            <w:vAlign w:val="center"/>
          </w:tcPr>
          <w:p w14:paraId="1573435F"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572" w:type="dxa"/>
            <w:tcBorders>
              <w:top w:val="single" w:sz="4" w:space="0" w:color="000000"/>
              <w:left w:val="single" w:sz="4" w:space="0" w:color="000000"/>
              <w:bottom w:val="single" w:sz="4" w:space="0" w:color="000000"/>
              <w:right w:val="single" w:sz="4" w:space="0" w:color="000000"/>
            </w:tcBorders>
            <w:vAlign w:val="center"/>
          </w:tcPr>
          <w:p w14:paraId="01EC5D65" w14:textId="42F46496" w:rsidR="00536541" w:rsidRPr="00D514C3"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63C7A2E9" w14:textId="269DBA5A"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C1BFD3" w14:textId="24DCBABB" w:rsidR="00536541" w:rsidRPr="00D514C3"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FE90A2C" w14:textId="1D066F75"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A381207" w14:textId="3A4FA8AB"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4185A6D" w14:textId="4354DF35" w:rsidR="00536541" w:rsidRPr="00D514C3" w:rsidRDefault="00536541" w:rsidP="00536541">
            <w:pPr>
              <w:jc w:val="center"/>
              <w:rPr>
                <w:rFonts w:ascii="Arial" w:hAnsi="Arial" w:cs="Arial"/>
                <w:color w:val="767171" w:themeColor="background2" w:themeShade="80"/>
                <w:sz w:val="20"/>
                <w:szCs w:val="20"/>
              </w:rPr>
            </w:pPr>
          </w:p>
        </w:tc>
      </w:tr>
      <w:tr w:rsidR="00536541" w14:paraId="26CA8573" w14:textId="77777777" w:rsidTr="00D24CCF">
        <w:trPr>
          <w:trHeight w:val="288"/>
        </w:trPr>
        <w:tc>
          <w:tcPr>
            <w:tcW w:w="634" w:type="dxa"/>
            <w:vMerge/>
            <w:shd w:val="clear" w:color="auto" w:fill="C5E0B3" w:themeFill="accent6" w:themeFillTint="66"/>
          </w:tcPr>
          <w:p w14:paraId="1483F1EF" w14:textId="77777777" w:rsidR="00536541" w:rsidRDefault="00536541" w:rsidP="00536541">
            <w:pPr>
              <w:spacing w:after="120"/>
              <w:rPr>
                <w:rFonts w:ascii="Arial" w:hAnsi="Arial" w:cs="Arial"/>
                <w:b/>
                <w:sz w:val="28"/>
                <w:szCs w:val="28"/>
              </w:rPr>
            </w:pPr>
          </w:p>
        </w:tc>
        <w:tc>
          <w:tcPr>
            <w:tcW w:w="4801" w:type="dxa"/>
            <w:vAlign w:val="center"/>
          </w:tcPr>
          <w:p w14:paraId="24E511FA"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572" w:type="dxa"/>
            <w:tcBorders>
              <w:top w:val="single" w:sz="4" w:space="0" w:color="000000"/>
              <w:left w:val="single" w:sz="4" w:space="0" w:color="000000"/>
              <w:bottom w:val="single" w:sz="4" w:space="0" w:color="000000"/>
              <w:right w:val="single" w:sz="4" w:space="0" w:color="000000"/>
            </w:tcBorders>
            <w:vAlign w:val="center"/>
          </w:tcPr>
          <w:p w14:paraId="02EF677C" w14:textId="32A449EC"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561B459" w14:textId="77777777"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08BEF" w14:textId="63B4B72D"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2D1512E3" w14:textId="557E9664"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8257C0" w14:textId="73F69352"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F6D14F9" w14:textId="77777777" w:rsidR="00536541" w:rsidRPr="00D514C3" w:rsidRDefault="00536541" w:rsidP="00536541">
            <w:pPr>
              <w:jc w:val="center"/>
              <w:rPr>
                <w:rFonts w:ascii="Arial" w:hAnsi="Arial" w:cs="Arial"/>
                <w:color w:val="767171" w:themeColor="background2" w:themeShade="80"/>
                <w:sz w:val="20"/>
                <w:szCs w:val="20"/>
              </w:rPr>
            </w:pPr>
          </w:p>
        </w:tc>
      </w:tr>
      <w:tr w:rsidR="00536541" w14:paraId="7B051EAF" w14:textId="77777777" w:rsidTr="00D24CCF">
        <w:trPr>
          <w:trHeight w:val="881"/>
        </w:trPr>
        <w:tc>
          <w:tcPr>
            <w:tcW w:w="634" w:type="dxa"/>
            <w:vMerge/>
            <w:shd w:val="clear" w:color="auto" w:fill="C5E0B3" w:themeFill="accent6" w:themeFillTint="66"/>
          </w:tcPr>
          <w:p w14:paraId="426E6352" w14:textId="77777777" w:rsidR="00536541" w:rsidRDefault="00536541" w:rsidP="00536541">
            <w:pPr>
              <w:spacing w:after="120"/>
              <w:rPr>
                <w:rFonts w:ascii="Arial" w:hAnsi="Arial" w:cs="Arial"/>
                <w:b/>
                <w:sz w:val="28"/>
                <w:szCs w:val="28"/>
              </w:rPr>
            </w:pPr>
          </w:p>
        </w:tc>
        <w:tc>
          <w:tcPr>
            <w:tcW w:w="4801" w:type="dxa"/>
            <w:vAlign w:val="center"/>
          </w:tcPr>
          <w:p w14:paraId="1FE512C3"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572" w:type="dxa"/>
            <w:tcBorders>
              <w:top w:val="single" w:sz="4" w:space="0" w:color="000000"/>
              <w:left w:val="single" w:sz="4" w:space="0" w:color="000000"/>
              <w:bottom w:val="single" w:sz="4" w:space="0" w:color="000000"/>
              <w:right w:val="single" w:sz="4" w:space="0" w:color="000000"/>
            </w:tcBorders>
            <w:vAlign w:val="center"/>
          </w:tcPr>
          <w:p w14:paraId="320D91BE" w14:textId="26E42E63"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D9CE3C4" w14:textId="4371EA29"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6DAA375" w14:textId="1AD45B2B"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w:t>
            </w:r>
          </w:p>
        </w:tc>
        <w:tc>
          <w:tcPr>
            <w:tcW w:w="1560" w:type="dxa"/>
            <w:tcBorders>
              <w:top w:val="single" w:sz="4" w:space="0" w:color="000000"/>
              <w:left w:val="single" w:sz="4" w:space="0" w:color="000000"/>
              <w:bottom w:val="single" w:sz="4" w:space="0" w:color="000000"/>
              <w:right w:val="single" w:sz="4" w:space="0" w:color="000000"/>
            </w:tcBorders>
            <w:vAlign w:val="center"/>
          </w:tcPr>
          <w:p w14:paraId="5CBD7D65" w14:textId="23B417D1"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8066E0" w14:textId="3273E8BB"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4F7A1C1" w14:textId="5455BEF7" w:rsidR="00536541" w:rsidRPr="00D514C3" w:rsidRDefault="00536541" w:rsidP="00536541">
            <w:pPr>
              <w:jc w:val="center"/>
              <w:rPr>
                <w:rFonts w:ascii="Arial" w:hAnsi="Arial" w:cs="Arial"/>
                <w:color w:val="767171" w:themeColor="background2" w:themeShade="80"/>
                <w:sz w:val="20"/>
                <w:szCs w:val="20"/>
              </w:rPr>
            </w:pPr>
          </w:p>
        </w:tc>
      </w:tr>
      <w:tr w:rsidR="00536541" w14:paraId="157DA991" w14:textId="77777777" w:rsidTr="00D24CCF">
        <w:trPr>
          <w:trHeight w:val="288"/>
        </w:trPr>
        <w:tc>
          <w:tcPr>
            <w:tcW w:w="634" w:type="dxa"/>
            <w:vMerge/>
            <w:shd w:val="clear" w:color="auto" w:fill="C5E0B3" w:themeFill="accent6" w:themeFillTint="66"/>
          </w:tcPr>
          <w:p w14:paraId="0E771AE9" w14:textId="77777777" w:rsidR="00536541" w:rsidRDefault="00536541" w:rsidP="00536541">
            <w:pPr>
              <w:spacing w:after="120"/>
              <w:rPr>
                <w:rFonts w:ascii="Arial" w:hAnsi="Arial" w:cs="Arial"/>
                <w:b/>
                <w:sz w:val="28"/>
                <w:szCs w:val="28"/>
              </w:rPr>
            </w:pPr>
          </w:p>
        </w:tc>
        <w:tc>
          <w:tcPr>
            <w:tcW w:w="4801" w:type="dxa"/>
            <w:vAlign w:val="center"/>
          </w:tcPr>
          <w:p w14:paraId="0A500F86" w14:textId="7777777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572" w:type="dxa"/>
            <w:tcBorders>
              <w:top w:val="single" w:sz="4" w:space="0" w:color="000000"/>
              <w:left w:val="single" w:sz="4" w:space="0" w:color="000000"/>
              <w:bottom w:val="single" w:sz="4" w:space="0" w:color="000000"/>
              <w:right w:val="single" w:sz="4" w:space="0" w:color="000000"/>
            </w:tcBorders>
            <w:vAlign w:val="center"/>
          </w:tcPr>
          <w:p w14:paraId="3C7047F8" w14:textId="5FBA33DF"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3A85C917" w14:textId="4973E2F6"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04296" w14:textId="0564D525"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887360F" w14:textId="2A563FC0"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6318E74" w14:textId="1977F748"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32CA09" w14:textId="317CB1C7" w:rsidR="00536541" w:rsidRPr="00D514C3" w:rsidRDefault="00536541" w:rsidP="00536541">
            <w:pPr>
              <w:jc w:val="center"/>
              <w:rPr>
                <w:rFonts w:ascii="Arial" w:hAnsi="Arial" w:cs="Arial"/>
                <w:color w:val="767171" w:themeColor="background2" w:themeShade="80"/>
                <w:sz w:val="20"/>
                <w:szCs w:val="20"/>
              </w:rPr>
            </w:pPr>
          </w:p>
        </w:tc>
      </w:tr>
      <w:tr w:rsidR="00D514C3" w14:paraId="7391D122" w14:textId="77777777" w:rsidTr="00D24CCF">
        <w:trPr>
          <w:trHeight w:val="288"/>
        </w:trPr>
        <w:tc>
          <w:tcPr>
            <w:tcW w:w="634"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4801"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15DEFA4C" w14:textId="77777777" w:rsidR="00D514C3" w:rsidRPr="00D514C3" w:rsidRDefault="00D514C3" w:rsidP="00D514C3">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3E070672" w14:textId="6B544A23" w:rsidR="0074685C" w:rsidRDefault="0074685C"/>
    <w:p w14:paraId="703CE619" w14:textId="2C0F2AE5" w:rsidR="00274D89" w:rsidRDefault="0074685C">
      <w:r>
        <w:br w:type="page"/>
      </w:r>
    </w:p>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A3CBB" w14:paraId="3DC6C191" w14:textId="77777777" w:rsidTr="00BA3CBB">
        <w:trPr>
          <w:trHeight w:val="288"/>
        </w:trPr>
        <w:tc>
          <w:tcPr>
            <w:tcW w:w="634" w:type="dxa"/>
            <w:shd w:val="clear" w:color="auto" w:fill="D9D9D9" w:themeFill="background1" w:themeFillShade="D9"/>
            <w:textDirection w:val="btLr"/>
            <w:vAlign w:val="center"/>
          </w:tcPr>
          <w:p w14:paraId="3320B03E" w14:textId="251B9CC3" w:rsidR="00BA3CBB" w:rsidRDefault="00BA3CBB" w:rsidP="00BA3CBB">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4801" w:type="dxa"/>
            <w:shd w:val="clear" w:color="auto" w:fill="D9D9D9" w:themeFill="background1" w:themeFillShade="D9"/>
          </w:tcPr>
          <w:p w14:paraId="2F599C10" w14:textId="77777777" w:rsidR="00BA3CBB" w:rsidRPr="00A47523" w:rsidRDefault="00BA3CBB" w:rsidP="00BA3CBB">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BC4E6A2" w14:textId="77777777" w:rsidR="00BA3CBB" w:rsidRDefault="00BA3CBB" w:rsidP="00BA3CBB">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0816024F" w14:textId="6BD0A001" w:rsidR="00BA3CBB" w:rsidRPr="00274D89" w:rsidRDefault="00BA3CBB" w:rsidP="00274D89">
            <w:pPr>
              <w:pStyle w:val="ListParagraph"/>
              <w:numPr>
                <w:ilvl w:val="0"/>
                <w:numId w:val="9"/>
              </w:numPr>
              <w:spacing w:after="120"/>
              <w:contextualSpacing w:val="0"/>
              <w:rPr>
                <w:rFonts w:ascii="Arial" w:hAnsi="Arial" w:cs="Arial"/>
                <w:b/>
                <w:sz w:val="24"/>
                <w:szCs w:val="28"/>
              </w:rPr>
            </w:pPr>
            <w:r w:rsidRPr="00274D89">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4F6344A0" w14:textId="3D972752" w:rsidR="00BA3CBB" w:rsidRPr="00493183" w:rsidRDefault="00BA3CBB" w:rsidP="00BA3CBB">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6ACC506D" w14:textId="77777777" w:rsidR="00BA3CBB" w:rsidRDefault="00BA3CBB" w:rsidP="00BA3CBB">
            <w:pPr>
              <w:jc w:val="center"/>
              <w:rPr>
                <w:rFonts w:ascii="Arial" w:hAnsi="Arial" w:cs="Arial"/>
                <w:b/>
                <w:sz w:val="20"/>
                <w:szCs w:val="28"/>
              </w:rPr>
            </w:pPr>
          </w:p>
          <w:p w14:paraId="3B36450F" w14:textId="77777777" w:rsidR="00BA3CBB" w:rsidRPr="00A47523" w:rsidRDefault="00BA3CBB" w:rsidP="00BA3CBB">
            <w:pPr>
              <w:jc w:val="center"/>
              <w:rPr>
                <w:rFonts w:ascii="Arial" w:hAnsi="Arial" w:cs="Arial"/>
                <w:sz w:val="20"/>
                <w:szCs w:val="28"/>
              </w:rPr>
            </w:pPr>
          </w:p>
          <w:p w14:paraId="2C0413D0" w14:textId="77777777" w:rsidR="00BA3CBB" w:rsidRDefault="00BA3CBB" w:rsidP="00BA3CBB">
            <w:pPr>
              <w:jc w:val="center"/>
              <w:rPr>
                <w:rFonts w:ascii="Arial" w:hAnsi="Arial" w:cs="Arial"/>
                <w:sz w:val="20"/>
                <w:szCs w:val="28"/>
              </w:rPr>
            </w:pPr>
          </w:p>
          <w:p w14:paraId="3378D15A" w14:textId="77777777" w:rsidR="00BA3CBB" w:rsidRDefault="00BA3CBB" w:rsidP="00BA3CBB">
            <w:pPr>
              <w:jc w:val="center"/>
              <w:rPr>
                <w:rFonts w:ascii="Arial" w:hAnsi="Arial" w:cs="Arial"/>
                <w:sz w:val="20"/>
                <w:szCs w:val="28"/>
              </w:rPr>
            </w:pPr>
          </w:p>
          <w:p w14:paraId="2E4C833F" w14:textId="3D044BC7" w:rsidR="00BA3CBB" w:rsidRPr="00493183" w:rsidRDefault="00BA3CBB" w:rsidP="00BA3CBB">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53C88D" w14:textId="68DBE237" w:rsidR="00BA3CBB" w:rsidRPr="0074685C" w:rsidRDefault="00BA3CBB" w:rsidP="00BA3CBB">
            <w:pPr>
              <w:jc w:val="center"/>
              <w:rPr>
                <w:rFonts w:ascii="Arial" w:hAnsi="Arial" w:cs="Arial"/>
                <w:color w:val="767171" w:themeColor="background2" w:themeShade="80"/>
                <w:sz w:val="20"/>
                <w:szCs w:val="20"/>
              </w:rPr>
            </w:pPr>
            <w:r w:rsidRPr="0074685C">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B0B94" w14:textId="77777777" w:rsidR="00BA3CBB" w:rsidRPr="0074685C" w:rsidRDefault="00BA3CBB" w:rsidP="00BA3CBB">
            <w:pPr>
              <w:spacing w:after="120"/>
              <w:jc w:val="center"/>
              <w:rPr>
                <w:rFonts w:ascii="Arial" w:hAnsi="Arial" w:cs="Arial"/>
                <w:b/>
                <w:sz w:val="20"/>
                <w:szCs w:val="28"/>
              </w:rPr>
            </w:pPr>
            <w:r w:rsidRPr="0074685C">
              <w:rPr>
                <w:rFonts w:ascii="Arial" w:hAnsi="Arial" w:cs="Arial"/>
                <w:b/>
                <w:sz w:val="20"/>
                <w:szCs w:val="28"/>
              </w:rPr>
              <w:t>Change since 2018 Plan?</w:t>
            </w:r>
          </w:p>
          <w:p w14:paraId="0EB81B23" w14:textId="77777777" w:rsidR="00BA3CBB" w:rsidRPr="0074685C" w:rsidRDefault="00BA3CBB" w:rsidP="00BA3CBB">
            <w:pPr>
              <w:spacing w:after="120"/>
              <w:jc w:val="center"/>
              <w:rPr>
                <w:rFonts w:ascii="Arial" w:hAnsi="Arial" w:cs="Arial"/>
                <w:b/>
                <w:sz w:val="20"/>
                <w:szCs w:val="28"/>
              </w:rPr>
            </w:pPr>
            <w:r w:rsidRPr="0074685C">
              <w:rPr>
                <w:rFonts w:ascii="Arial" w:hAnsi="Arial" w:cs="Arial"/>
                <w:b/>
                <w:sz w:val="20"/>
                <w:szCs w:val="28"/>
              </w:rPr>
              <w:t>+ Positive</w:t>
            </w:r>
          </w:p>
          <w:p w14:paraId="514199B2" w14:textId="47F5D68C" w:rsidR="00BA3CBB" w:rsidRPr="0074685C" w:rsidRDefault="00BA3CBB" w:rsidP="00BA3CBB">
            <w:pPr>
              <w:jc w:val="center"/>
              <w:rPr>
                <w:rFonts w:ascii="Arial" w:hAnsi="Arial" w:cs="Arial"/>
                <w:color w:val="767171" w:themeColor="background2" w:themeShade="80"/>
                <w:sz w:val="20"/>
                <w:szCs w:val="20"/>
              </w:rPr>
            </w:pPr>
            <w:r w:rsidRPr="0074685C">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21EA6" w14:textId="225D4C30" w:rsidR="00BA3CBB" w:rsidRPr="00D514C3" w:rsidRDefault="00BA3CBB" w:rsidP="00BA3CBB">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4EB01B" w14:textId="70409358" w:rsidR="00BA3CBB" w:rsidRPr="00D514C3" w:rsidRDefault="00BA3CBB" w:rsidP="00BA3CBB">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536541" w14:paraId="33D530A6" w14:textId="77777777" w:rsidTr="00D24CCF">
        <w:trPr>
          <w:trHeight w:val="288"/>
        </w:trPr>
        <w:tc>
          <w:tcPr>
            <w:tcW w:w="634" w:type="dxa"/>
            <w:vMerge w:val="restart"/>
            <w:shd w:val="clear" w:color="auto" w:fill="000000" w:themeFill="text1"/>
            <w:textDirection w:val="btLr"/>
          </w:tcPr>
          <w:p w14:paraId="37350768" w14:textId="4732B2C3" w:rsidR="00536541" w:rsidRDefault="00536541" w:rsidP="0053654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4801" w:type="dxa"/>
            <w:vAlign w:val="center"/>
          </w:tcPr>
          <w:p w14:paraId="086A0424" w14:textId="67350717"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572" w:type="dxa"/>
            <w:tcBorders>
              <w:top w:val="single" w:sz="4" w:space="0" w:color="000000"/>
              <w:left w:val="single" w:sz="4" w:space="0" w:color="000000"/>
              <w:bottom w:val="single" w:sz="4" w:space="0" w:color="000000"/>
              <w:right w:val="single" w:sz="4" w:space="0" w:color="000000"/>
            </w:tcBorders>
            <w:vAlign w:val="center"/>
          </w:tcPr>
          <w:p w14:paraId="662D8702" w14:textId="139E2BA4"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BA13ED3" w14:textId="77777777" w:rsidR="00536541" w:rsidRPr="0049318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F42274" w14:textId="35FCFEDB"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77DABB71" w14:textId="37458D28"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55CF45" w14:textId="71CC8E06"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FFD4F39" w14:textId="11BD6588" w:rsidR="00536541" w:rsidRPr="00D514C3" w:rsidRDefault="00536541" w:rsidP="00536541">
            <w:pPr>
              <w:jc w:val="center"/>
              <w:rPr>
                <w:rFonts w:ascii="Arial" w:hAnsi="Arial" w:cs="Arial"/>
                <w:color w:val="767171" w:themeColor="background2" w:themeShade="80"/>
                <w:sz w:val="20"/>
                <w:szCs w:val="20"/>
              </w:rPr>
            </w:pPr>
          </w:p>
        </w:tc>
      </w:tr>
      <w:tr w:rsidR="00536541" w14:paraId="694F3BD9" w14:textId="77777777" w:rsidTr="00D24CCF">
        <w:trPr>
          <w:trHeight w:val="288"/>
        </w:trPr>
        <w:tc>
          <w:tcPr>
            <w:tcW w:w="634" w:type="dxa"/>
            <w:vMerge/>
            <w:shd w:val="clear" w:color="auto" w:fill="000000" w:themeFill="text1"/>
          </w:tcPr>
          <w:p w14:paraId="566D00AA" w14:textId="77777777" w:rsidR="00536541" w:rsidRDefault="00536541" w:rsidP="00536541">
            <w:pPr>
              <w:spacing w:after="120"/>
              <w:rPr>
                <w:rFonts w:ascii="Arial" w:hAnsi="Arial" w:cs="Arial"/>
                <w:b/>
                <w:sz w:val="28"/>
                <w:szCs w:val="28"/>
              </w:rPr>
            </w:pPr>
          </w:p>
        </w:tc>
        <w:tc>
          <w:tcPr>
            <w:tcW w:w="4801" w:type="dxa"/>
            <w:vAlign w:val="center"/>
          </w:tcPr>
          <w:p w14:paraId="2EBF4B22" w14:textId="1FB7D7DD"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572" w:type="dxa"/>
            <w:tcBorders>
              <w:top w:val="single" w:sz="4" w:space="0" w:color="000000"/>
              <w:left w:val="single" w:sz="4" w:space="0" w:color="000000"/>
              <w:bottom w:val="single" w:sz="4" w:space="0" w:color="000000"/>
              <w:right w:val="single" w:sz="4" w:space="0" w:color="000000"/>
            </w:tcBorders>
            <w:vAlign w:val="center"/>
          </w:tcPr>
          <w:p w14:paraId="7BB214DD" w14:textId="45C9EDF3"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79D7675B" w14:textId="2FD067B5" w:rsidR="00536541" w:rsidRPr="0049318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7A4FEAD" w14:textId="6EBA6DAC"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FCB0CFC" w14:textId="02450323"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BBE0D17" w14:textId="55188712"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91AA0" w14:textId="317CAF21" w:rsidR="00536541" w:rsidRPr="00D514C3" w:rsidRDefault="00536541" w:rsidP="00536541">
            <w:pPr>
              <w:jc w:val="center"/>
              <w:rPr>
                <w:rFonts w:ascii="Arial" w:hAnsi="Arial" w:cs="Arial"/>
                <w:color w:val="767171" w:themeColor="background2" w:themeShade="80"/>
                <w:sz w:val="20"/>
                <w:szCs w:val="20"/>
              </w:rPr>
            </w:pPr>
          </w:p>
        </w:tc>
      </w:tr>
      <w:tr w:rsidR="00536541" w14:paraId="5C461281" w14:textId="77777777" w:rsidTr="00D24CCF">
        <w:trPr>
          <w:trHeight w:val="288"/>
        </w:trPr>
        <w:tc>
          <w:tcPr>
            <w:tcW w:w="634" w:type="dxa"/>
            <w:vMerge/>
            <w:shd w:val="clear" w:color="auto" w:fill="000000" w:themeFill="text1"/>
          </w:tcPr>
          <w:p w14:paraId="25B16440" w14:textId="77777777" w:rsidR="00536541" w:rsidRDefault="00536541" w:rsidP="00536541">
            <w:pPr>
              <w:spacing w:after="120"/>
              <w:rPr>
                <w:rFonts w:ascii="Arial" w:hAnsi="Arial" w:cs="Arial"/>
                <w:b/>
                <w:sz w:val="28"/>
                <w:szCs w:val="28"/>
              </w:rPr>
            </w:pPr>
          </w:p>
        </w:tc>
        <w:tc>
          <w:tcPr>
            <w:tcW w:w="4801" w:type="dxa"/>
            <w:vAlign w:val="center"/>
          </w:tcPr>
          <w:p w14:paraId="215FC34B" w14:textId="0740D7BA"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572" w:type="dxa"/>
            <w:tcBorders>
              <w:top w:val="single" w:sz="4" w:space="0" w:color="000000"/>
              <w:left w:val="single" w:sz="4" w:space="0" w:color="000000"/>
              <w:bottom w:val="single" w:sz="4" w:space="0" w:color="000000"/>
              <w:right w:val="single" w:sz="4" w:space="0" w:color="000000"/>
            </w:tcBorders>
            <w:vAlign w:val="center"/>
          </w:tcPr>
          <w:p w14:paraId="71D3D821" w14:textId="010E5CFE"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6717598E" w14:textId="36E8B0C5" w:rsidR="00536541" w:rsidRPr="0049318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D38843" w14:textId="1F123958"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Fire</w:t>
            </w:r>
          </w:p>
        </w:tc>
        <w:tc>
          <w:tcPr>
            <w:tcW w:w="1560" w:type="dxa"/>
            <w:tcBorders>
              <w:top w:val="single" w:sz="4" w:space="0" w:color="000000"/>
              <w:left w:val="single" w:sz="4" w:space="0" w:color="000000"/>
              <w:bottom w:val="single" w:sz="4" w:space="0" w:color="000000"/>
              <w:right w:val="single" w:sz="4" w:space="0" w:color="000000"/>
            </w:tcBorders>
            <w:vAlign w:val="center"/>
          </w:tcPr>
          <w:p w14:paraId="1F1F267E" w14:textId="2C9613C2"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9147370"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9D43FC" w14:textId="0CB5A144" w:rsidR="00536541" w:rsidRPr="00D514C3" w:rsidRDefault="00536541" w:rsidP="00536541">
            <w:pPr>
              <w:jc w:val="center"/>
              <w:rPr>
                <w:rFonts w:ascii="Arial" w:hAnsi="Arial" w:cs="Arial"/>
                <w:color w:val="767171" w:themeColor="background2" w:themeShade="80"/>
                <w:sz w:val="20"/>
                <w:szCs w:val="20"/>
              </w:rPr>
            </w:pPr>
          </w:p>
        </w:tc>
      </w:tr>
      <w:tr w:rsidR="00536541" w14:paraId="4B42FF0D" w14:textId="77777777" w:rsidTr="00D24CCF">
        <w:trPr>
          <w:trHeight w:val="288"/>
        </w:trPr>
        <w:tc>
          <w:tcPr>
            <w:tcW w:w="634" w:type="dxa"/>
            <w:vMerge/>
            <w:shd w:val="clear" w:color="auto" w:fill="000000" w:themeFill="text1"/>
          </w:tcPr>
          <w:p w14:paraId="0165EE58" w14:textId="4D2C063E" w:rsidR="00536541" w:rsidRDefault="00536541" w:rsidP="00536541">
            <w:pPr>
              <w:spacing w:after="120"/>
              <w:rPr>
                <w:rFonts w:ascii="Arial" w:hAnsi="Arial" w:cs="Arial"/>
                <w:b/>
                <w:sz w:val="28"/>
                <w:szCs w:val="28"/>
              </w:rPr>
            </w:pPr>
          </w:p>
        </w:tc>
        <w:tc>
          <w:tcPr>
            <w:tcW w:w="4801" w:type="dxa"/>
            <w:vAlign w:val="center"/>
          </w:tcPr>
          <w:p w14:paraId="3E754849" w14:textId="643F7D0C"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462F9B4" w14:textId="0A2A0F91" w:rsidR="00536541" w:rsidRPr="00493183"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541243E2" w14:textId="5CED4B16" w:rsidR="00536541" w:rsidRPr="0049318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C3189B" w14:textId="55A08563" w:rsidR="00536541" w:rsidRPr="00493183"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693D48A" w14:textId="1480BC3E"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04D90FE"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AC03877" w14:textId="3C9906A4" w:rsidR="00536541" w:rsidRPr="00D514C3" w:rsidRDefault="00536541" w:rsidP="00536541">
            <w:pPr>
              <w:jc w:val="center"/>
              <w:rPr>
                <w:rFonts w:ascii="Arial" w:hAnsi="Arial" w:cs="Arial"/>
                <w:color w:val="767171" w:themeColor="background2" w:themeShade="80"/>
                <w:sz w:val="20"/>
                <w:szCs w:val="20"/>
              </w:rPr>
            </w:pPr>
          </w:p>
        </w:tc>
      </w:tr>
      <w:tr w:rsidR="00536541" w14:paraId="0DCD9508" w14:textId="77777777" w:rsidTr="00D24CCF">
        <w:trPr>
          <w:trHeight w:val="288"/>
        </w:trPr>
        <w:tc>
          <w:tcPr>
            <w:tcW w:w="634" w:type="dxa"/>
            <w:vMerge/>
            <w:shd w:val="clear" w:color="auto" w:fill="000000" w:themeFill="text1"/>
          </w:tcPr>
          <w:p w14:paraId="38990F49" w14:textId="506AC9B4" w:rsidR="00536541" w:rsidRDefault="00536541" w:rsidP="00536541">
            <w:pPr>
              <w:spacing w:after="120"/>
              <w:rPr>
                <w:rFonts w:ascii="Arial" w:hAnsi="Arial" w:cs="Arial"/>
                <w:b/>
                <w:sz w:val="28"/>
                <w:szCs w:val="28"/>
              </w:rPr>
            </w:pPr>
          </w:p>
        </w:tc>
        <w:tc>
          <w:tcPr>
            <w:tcW w:w="4801" w:type="dxa"/>
            <w:vAlign w:val="center"/>
          </w:tcPr>
          <w:p w14:paraId="62EC3A5C" w14:textId="22DB135F"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1B87C945" w14:textId="2BD1C822"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43411A7B" w14:textId="77777777" w:rsidR="00536541" w:rsidRPr="0049318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A1C64A" w14:textId="29F78074" w:rsidR="00536541" w:rsidRPr="00493183"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6040C40C" w14:textId="29C25AEF"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2FADDEEC" w14:textId="26A6C1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C4DC00D" w14:textId="0AA3F709" w:rsidR="00536541" w:rsidRPr="00D514C3" w:rsidRDefault="00536541" w:rsidP="00536541">
            <w:pPr>
              <w:jc w:val="center"/>
              <w:rPr>
                <w:rFonts w:ascii="Arial" w:hAnsi="Arial" w:cs="Arial"/>
                <w:color w:val="767171" w:themeColor="background2" w:themeShade="80"/>
                <w:sz w:val="20"/>
                <w:szCs w:val="20"/>
              </w:rPr>
            </w:pPr>
          </w:p>
        </w:tc>
      </w:tr>
      <w:tr w:rsidR="00536541" w14:paraId="1CF7E6E4" w14:textId="77777777" w:rsidTr="00D24CCF">
        <w:trPr>
          <w:trHeight w:val="288"/>
        </w:trPr>
        <w:tc>
          <w:tcPr>
            <w:tcW w:w="634" w:type="dxa"/>
            <w:vMerge/>
            <w:shd w:val="clear" w:color="auto" w:fill="000000" w:themeFill="text1"/>
          </w:tcPr>
          <w:p w14:paraId="52D7DD47" w14:textId="77777777" w:rsidR="00536541" w:rsidRDefault="00536541" w:rsidP="00536541">
            <w:pPr>
              <w:spacing w:after="120"/>
              <w:rPr>
                <w:rFonts w:ascii="Arial" w:hAnsi="Arial" w:cs="Arial"/>
                <w:b/>
                <w:sz w:val="28"/>
                <w:szCs w:val="28"/>
              </w:rPr>
            </w:pPr>
          </w:p>
        </w:tc>
        <w:tc>
          <w:tcPr>
            <w:tcW w:w="4801" w:type="dxa"/>
            <w:vAlign w:val="center"/>
          </w:tcPr>
          <w:p w14:paraId="3E50C9EE" w14:textId="6D618268"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3C5F8C4C" w14:textId="72BA780E" w:rsidR="00536541" w:rsidRPr="00D514C3"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8961B79" w14:textId="1666782A"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1A8BEF4" w14:textId="226AB550" w:rsidR="00536541" w:rsidRPr="00D514C3"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B29A36" w14:textId="20275672"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BD30852"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F311A0" w14:textId="31CD59F3" w:rsidR="00536541" w:rsidRPr="00D514C3" w:rsidRDefault="00536541" w:rsidP="00536541">
            <w:pPr>
              <w:jc w:val="center"/>
              <w:rPr>
                <w:rFonts w:ascii="Arial" w:hAnsi="Arial" w:cs="Arial"/>
                <w:color w:val="767171" w:themeColor="background2" w:themeShade="80"/>
                <w:sz w:val="20"/>
                <w:szCs w:val="20"/>
              </w:rPr>
            </w:pPr>
          </w:p>
        </w:tc>
      </w:tr>
      <w:tr w:rsidR="00536541" w14:paraId="0787C2A3" w14:textId="77777777" w:rsidTr="00D24CCF">
        <w:trPr>
          <w:trHeight w:val="288"/>
        </w:trPr>
        <w:tc>
          <w:tcPr>
            <w:tcW w:w="634" w:type="dxa"/>
            <w:vMerge/>
            <w:shd w:val="clear" w:color="auto" w:fill="000000" w:themeFill="text1"/>
          </w:tcPr>
          <w:p w14:paraId="4C30D3EE" w14:textId="77777777" w:rsidR="00536541" w:rsidRDefault="00536541" w:rsidP="00536541">
            <w:pPr>
              <w:spacing w:after="120"/>
              <w:rPr>
                <w:rFonts w:ascii="Arial" w:hAnsi="Arial" w:cs="Arial"/>
                <w:b/>
                <w:sz w:val="28"/>
                <w:szCs w:val="28"/>
              </w:rPr>
            </w:pPr>
          </w:p>
        </w:tc>
        <w:tc>
          <w:tcPr>
            <w:tcW w:w="4801" w:type="dxa"/>
            <w:vAlign w:val="center"/>
          </w:tcPr>
          <w:p w14:paraId="083F3771" w14:textId="7E42A600"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572" w:type="dxa"/>
            <w:tcBorders>
              <w:top w:val="single" w:sz="4" w:space="0" w:color="000000"/>
              <w:left w:val="single" w:sz="4" w:space="0" w:color="000000"/>
              <w:bottom w:val="single" w:sz="4" w:space="0" w:color="000000"/>
              <w:right w:val="single" w:sz="4" w:space="0" w:color="000000"/>
            </w:tcBorders>
            <w:vAlign w:val="center"/>
          </w:tcPr>
          <w:p w14:paraId="7C3EA5B1" w14:textId="4DB1E228" w:rsidR="00536541" w:rsidRPr="00D514C3"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A67679F" w14:textId="741CAFAF"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FEFD07" w14:textId="14925ACB" w:rsidR="00536541" w:rsidRPr="00D514C3"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03DCD36" w14:textId="202C222A"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DF65807"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E9BBBFE" w14:textId="2F8B7849" w:rsidR="00536541" w:rsidRPr="00D514C3" w:rsidRDefault="00536541" w:rsidP="00536541">
            <w:pPr>
              <w:jc w:val="center"/>
              <w:rPr>
                <w:rFonts w:ascii="Arial" w:hAnsi="Arial" w:cs="Arial"/>
                <w:color w:val="767171" w:themeColor="background2" w:themeShade="80"/>
                <w:sz w:val="20"/>
                <w:szCs w:val="20"/>
              </w:rPr>
            </w:pPr>
          </w:p>
        </w:tc>
      </w:tr>
      <w:tr w:rsidR="00536541" w14:paraId="738C999A" w14:textId="77777777" w:rsidTr="00D24CCF">
        <w:trPr>
          <w:trHeight w:val="288"/>
        </w:trPr>
        <w:tc>
          <w:tcPr>
            <w:tcW w:w="634" w:type="dxa"/>
            <w:vMerge/>
            <w:shd w:val="clear" w:color="auto" w:fill="000000" w:themeFill="text1"/>
          </w:tcPr>
          <w:p w14:paraId="53D3A7B4" w14:textId="77777777" w:rsidR="00536541" w:rsidRDefault="00536541" w:rsidP="00536541">
            <w:pPr>
              <w:spacing w:after="120"/>
              <w:rPr>
                <w:rFonts w:ascii="Arial" w:hAnsi="Arial" w:cs="Arial"/>
                <w:b/>
                <w:sz w:val="28"/>
                <w:szCs w:val="28"/>
              </w:rPr>
            </w:pPr>
          </w:p>
        </w:tc>
        <w:tc>
          <w:tcPr>
            <w:tcW w:w="4801" w:type="dxa"/>
            <w:vAlign w:val="center"/>
          </w:tcPr>
          <w:p w14:paraId="79D58D5D" w14:textId="73ED92E4" w:rsidR="00536541" w:rsidRPr="00EE119E" w:rsidRDefault="00536541" w:rsidP="0053654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572" w:type="dxa"/>
            <w:tcBorders>
              <w:top w:val="single" w:sz="4" w:space="0" w:color="000000"/>
              <w:left w:val="single" w:sz="4" w:space="0" w:color="000000"/>
              <w:bottom w:val="single" w:sz="4" w:space="0" w:color="000000"/>
              <w:right w:val="single" w:sz="4" w:space="0" w:color="000000"/>
            </w:tcBorders>
            <w:vAlign w:val="center"/>
          </w:tcPr>
          <w:p w14:paraId="109D14FC" w14:textId="4D74A78A" w:rsidR="00536541" w:rsidRPr="00D514C3"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53AC61C" w14:textId="0B8CB0E8"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ACF13B6" w14:textId="2E9962EB" w:rsidR="00536541" w:rsidRPr="00D514C3"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5340A68" w14:textId="58277B6D"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87FF0CD"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45CB14" w14:textId="3C3DEC27" w:rsidR="00536541" w:rsidRPr="00D514C3" w:rsidRDefault="00536541" w:rsidP="00536541">
            <w:pPr>
              <w:jc w:val="center"/>
              <w:rPr>
                <w:rFonts w:ascii="Arial" w:hAnsi="Arial" w:cs="Arial"/>
                <w:color w:val="767171" w:themeColor="background2" w:themeShade="80"/>
                <w:sz w:val="20"/>
                <w:szCs w:val="20"/>
              </w:rPr>
            </w:pPr>
          </w:p>
        </w:tc>
      </w:tr>
      <w:tr w:rsidR="00536541" w14:paraId="675F0641" w14:textId="77777777" w:rsidTr="00D24CCF">
        <w:trPr>
          <w:trHeight w:val="288"/>
        </w:trPr>
        <w:tc>
          <w:tcPr>
            <w:tcW w:w="634" w:type="dxa"/>
            <w:vMerge/>
            <w:shd w:val="clear" w:color="auto" w:fill="000000" w:themeFill="text1"/>
          </w:tcPr>
          <w:p w14:paraId="28E18FFC" w14:textId="77777777" w:rsidR="00536541" w:rsidRDefault="00536541" w:rsidP="00536541">
            <w:pPr>
              <w:spacing w:after="120"/>
              <w:rPr>
                <w:rFonts w:ascii="Arial" w:hAnsi="Arial" w:cs="Arial"/>
                <w:b/>
                <w:sz w:val="28"/>
                <w:szCs w:val="28"/>
              </w:rPr>
            </w:pPr>
          </w:p>
        </w:tc>
        <w:tc>
          <w:tcPr>
            <w:tcW w:w="4801" w:type="dxa"/>
            <w:vAlign w:val="center"/>
          </w:tcPr>
          <w:p w14:paraId="705D7735" w14:textId="437FCED2" w:rsidR="00536541" w:rsidRPr="00EE119E" w:rsidRDefault="00536541" w:rsidP="0053654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572" w:type="dxa"/>
            <w:tcBorders>
              <w:top w:val="single" w:sz="4" w:space="0" w:color="000000"/>
              <w:left w:val="single" w:sz="4" w:space="0" w:color="000000"/>
              <w:bottom w:val="single" w:sz="4" w:space="0" w:color="000000"/>
              <w:right w:val="single" w:sz="4" w:space="0" w:color="000000"/>
            </w:tcBorders>
            <w:vAlign w:val="center"/>
          </w:tcPr>
          <w:p w14:paraId="4CB32317" w14:textId="1451EC74"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0F560658" w14:textId="3BD33589"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E2167" w14:textId="25E8E9F8" w:rsidR="00536541" w:rsidRPr="00D514C3"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5494588A" w14:textId="7DB6DA16" w:rsidR="00536541" w:rsidRPr="00D514C3"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5A15842B"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67C3DE4" w14:textId="0F4C2EA1" w:rsidR="00536541" w:rsidRPr="00D514C3" w:rsidRDefault="00536541" w:rsidP="00536541">
            <w:pPr>
              <w:jc w:val="center"/>
              <w:rPr>
                <w:rFonts w:ascii="Arial" w:hAnsi="Arial" w:cs="Arial"/>
                <w:color w:val="767171" w:themeColor="background2" w:themeShade="80"/>
                <w:sz w:val="20"/>
                <w:szCs w:val="20"/>
              </w:rPr>
            </w:pPr>
          </w:p>
        </w:tc>
      </w:tr>
      <w:tr w:rsidR="003832A3" w14:paraId="338456D2" w14:textId="77777777" w:rsidTr="00D24CCF">
        <w:trPr>
          <w:trHeight w:val="288"/>
        </w:trPr>
        <w:tc>
          <w:tcPr>
            <w:tcW w:w="634"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4801" w:type="dxa"/>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BF793CC" w14:textId="6A4E77FE" w:rsidR="003832A3" w:rsidRPr="00D514C3" w:rsidRDefault="003832A3" w:rsidP="005B62F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bl>
    <w:p w14:paraId="2E8F1D1B" w14:textId="77777777" w:rsidR="00274D89" w:rsidRDefault="00274D89"/>
    <w:tbl>
      <w:tblPr>
        <w:tblStyle w:val="TableGrid"/>
        <w:tblW w:w="0" w:type="auto"/>
        <w:tblLayout w:type="fixed"/>
        <w:tblLook w:val="04A0" w:firstRow="1" w:lastRow="0" w:firstColumn="1" w:lastColumn="0" w:noHBand="0" w:noVBand="1"/>
      </w:tblPr>
      <w:tblGrid>
        <w:gridCol w:w="634"/>
        <w:gridCol w:w="4801"/>
        <w:gridCol w:w="572"/>
        <w:gridCol w:w="483"/>
        <w:gridCol w:w="1701"/>
        <w:gridCol w:w="1560"/>
        <w:gridCol w:w="1795"/>
        <w:gridCol w:w="2268"/>
      </w:tblGrid>
      <w:tr w:rsidR="00BD3E88" w14:paraId="52DCB581" w14:textId="77777777" w:rsidTr="00BD3E88">
        <w:trPr>
          <w:trHeight w:val="288"/>
        </w:trPr>
        <w:tc>
          <w:tcPr>
            <w:tcW w:w="634" w:type="dxa"/>
            <w:shd w:val="clear" w:color="auto" w:fill="D9D9D9" w:themeFill="background1" w:themeFillShade="D9"/>
            <w:textDirection w:val="btLr"/>
            <w:vAlign w:val="center"/>
          </w:tcPr>
          <w:p w14:paraId="1A28437C" w14:textId="1D095CFB" w:rsidR="00BD3E88" w:rsidRDefault="00BD3E88" w:rsidP="00BD3E88">
            <w:pPr>
              <w:spacing w:after="120"/>
              <w:ind w:left="113" w:right="113"/>
              <w:rPr>
                <w:rFonts w:ascii="Arial" w:hAnsi="Arial" w:cs="Arial"/>
                <w:b/>
                <w:sz w:val="20"/>
                <w:szCs w:val="28"/>
              </w:rPr>
            </w:pPr>
            <w:r w:rsidRPr="00A47523">
              <w:rPr>
                <w:rFonts w:ascii="Arial" w:hAnsi="Arial" w:cs="Arial"/>
                <w:b/>
                <w:sz w:val="20"/>
              </w:rPr>
              <w:t>Capability</w:t>
            </w:r>
          </w:p>
        </w:tc>
        <w:tc>
          <w:tcPr>
            <w:tcW w:w="4801" w:type="dxa"/>
            <w:shd w:val="clear" w:color="auto" w:fill="D9D9D9" w:themeFill="background1" w:themeFillShade="D9"/>
          </w:tcPr>
          <w:p w14:paraId="0B40CC19" w14:textId="77777777" w:rsidR="00BD3E88" w:rsidRPr="00A47523" w:rsidRDefault="00BD3E88" w:rsidP="00BD3E88">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0EA5134C" w14:textId="77777777" w:rsidR="00BD3E88" w:rsidRDefault="00BD3E88" w:rsidP="00BD3E88">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Personnel</w:t>
            </w:r>
          </w:p>
          <w:p w14:paraId="15B1B960" w14:textId="3042D2FD" w:rsidR="00BD3E88" w:rsidRPr="00BD3E88" w:rsidRDefault="00BD3E88" w:rsidP="00BD3E88">
            <w:pPr>
              <w:pStyle w:val="ListParagraph"/>
              <w:numPr>
                <w:ilvl w:val="0"/>
                <w:numId w:val="9"/>
              </w:numPr>
              <w:spacing w:after="120"/>
              <w:contextualSpacing w:val="0"/>
              <w:rPr>
                <w:rFonts w:ascii="Arial" w:hAnsi="Arial" w:cs="Arial"/>
                <w:b/>
                <w:sz w:val="24"/>
                <w:szCs w:val="28"/>
              </w:rPr>
            </w:pPr>
            <w:r w:rsidRPr="00BD3E88">
              <w:rPr>
                <w:rFonts w:ascii="Arial" w:hAnsi="Arial" w:cs="Arial"/>
                <w:b/>
                <w:sz w:val="24"/>
                <w:szCs w:val="28"/>
              </w:rPr>
              <w:t>Resources</w:t>
            </w:r>
          </w:p>
        </w:tc>
        <w:tc>
          <w:tcPr>
            <w:tcW w:w="5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5E215CBC" w14:textId="34887CAC" w:rsidR="00BD3E88" w:rsidRPr="00194098" w:rsidRDefault="00BD3E88" w:rsidP="00BD3E88">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4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323A1AE" w14:textId="77777777" w:rsidR="00BD3E88" w:rsidRDefault="00BD3E88" w:rsidP="00BD3E88">
            <w:pPr>
              <w:jc w:val="center"/>
              <w:rPr>
                <w:rFonts w:ascii="Arial" w:hAnsi="Arial" w:cs="Arial"/>
                <w:b/>
                <w:sz w:val="20"/>
                <w:szCs w:val="28"/>
              </w:rPr>
            </w:pPr>
          </w:p>
          <w:p w14:paraId="38FE9030" w14:textId="77777777" w:rsidR="00BD3E88" w:rsidRPr="00A47523" w:rsidRDefault="00BD3E88" w:rsidP="00BD3E88">
            <w:pPr>
              <w:jc w:val="center"/>
              <w:rPr>
                <w:rFonts w:ascii="Arial" w:hAnsi="Arial" w:cs="Arial"/>
                <w:sz w:val="20"/>
                <w:szCs w:val="28"/>
              </w:rPr>
            </w:pPr>
          </w:p>
          <w:p w14:paraId="18EE6492" w14:textId="77777777" w:rsidR="00BD3E88" w:rsidRDefault="00BD3E88" w:rsidP="00BD3E88">
            <w:pPr>
              <w:jc w:val="center"/>
              <w:rPr>
                <w:rFonts w:ascii="Arial" w:hAnsi="Arial" w:cs="Arial"/>
                <w:sz w:val="20"/>
                <w:szCs w:val="28"/>
              </w:rPr>
            </w:pPr>
          </w:p>
          <w:p w14:paraId="0C94F46F" w14:textId="77777777" w:rsidR="00BD3E88" w:rsidRDefault="00BD3E88" w:rsidP="00BD3E88">
            <w:pPr>
              <w:jc w:val="center"/>
              <w:rPr>
                <w:rFonts w:ascii="Arial" w:hAnsi="Arial" w:cs="Arial"/>
                <w:sz w:val="20"/>
                <w:szCs w:val="28"/>
              </w:rPr>
            </w:pPr>
          </w:p>
          <w:p w14:paraId="40EF6F5D" w14:textId="4971ED10" w:rsidR="00BD3E88" w:rsidRDefault="00BD3E88" w:rsidP="00BD3E88">
            <w:pPr>
              <w:jc w:val="center"/>
              <w:rPr>
                <w:rFonts w:ascii="Arial" w:hAnsi="Arial" w:cs="Arial"/>
                <w:color w:val="767171" w:themeColor="background2" w:themeShade="80"/>
                <w:sz w:val="20"/>
              </w:rPr>
            </w:pPr>
            <w:r w:rsidRPr="00A47523">
              <w:rPr>
                <w:rFonts w:ascii="Arial" w:hAnsi="Arial" w:cs="Arial"/>
                <w:b/>
                <w:sz w:val="20"/>
                <w:szCs w:val="2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901F2C" w14:textId="32A05522" w:rsidR="00BD3E88" w:rsidRPr="00194098" w:rsidRDefault="00BD3E88" w:rsidP="00BD3E88">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D90223" w14:textId="77777777" w:rsidR="00BD3E88" w:rsidRPr="0074685C" w:rsidRDefault="00BD3E88" w:rsidP="00BD3E88">
            <w:pPr>
              <w:spacing w:after="120"/>
              <w:jc w:val="center"/>
              <w:rPr>
                <w:rFonts w:ascii="Arial" w:hAnsi="Arial" w:cs="Arial"/>
                <w:b/>
                <w:sz w:val="20"/>
                <w:szCs w:val="28"/>
              </w:rPr>
            </w:pPr>
            <w:r w:rsidRPr="0074685C">
              <w:rPr>
                <w:rFonts w:ascii="Arial" w:hAnsi="Arial" w:cs="Arial"/>
                <w:b/>
                <w:sz w:val="20"/>
                <w:szCs w:val="28"/>
              </w:rPr>
              <w:t>Change since 2018 Plan?</w:t>
            </w:r>
          </w:p>
          <w:p w14:paraId="6333B554" w14:textId="77777777" w:rsidR="00BD3E88" w:rsidRPr="0074685C" w:rsidRDefault="00BD3E88" w:rsidP="00BD3E88">
            <w:pPr>
              <w:spacing w:after="120"/>
              <w:jc w:val="center"/>
              <w:rPr>
                <w:rFonts w:ascii="Arial" w:hAnsi="Arial" w:cs="Arial"/>
                <w:b/>
                <w:sz w:val="20"/>
                <w:szCs w:val="28"/>
              </w:rPr>
            </w:pPr>
            <w:r w:rsidRPr="0074685C">
              <w:rPr>
                <w:rFonts w:ascii="Arial" w:hAnsi="Arial" w:cs="Arial"/>
                <w:b/>
                <w:sz w:val="20"/>
                <w:szCs w:val="28"/>
              </w:rPr>
              <w:t>+ Positive</w:t>
            </w:r>
          </w:p>
          <w:p w14:paraId="0008B367" w14:textId="51C055B2" w:rsidR="00BD3E88" w:rsidRPr="0074685C" w:rsidRDefault="00BD3E88" w:rsidP="00BD3E88">
            <w:pPr>
              <w:jc w:val="center"/>
              <w:rPr>
                <w:rFonts w:ascii="Arial" w:hAnsi="Arial" w:cs="Arial"/>
                <w:color w:val="767171" w:themeColor="background2" w:themeShade="80"/>
                <w:sz w:val="20"/>
                <w:szCs w:val="20"/>
              </w:rPr>
            </w:pPr>
            <w:r w:rsidRPr="0074685C">
              <w:rPr>
                <w:rFonts w:ascii="Arial" w:hAnsi="Arial" w:cs="Arial"/>
                <w:b/>
                <w:sz w:val="20"/>
                <w:szCs w:val="28"/>
              </w:rPr>
              <w:t>- Negative</w:t>
            </w:r>
          </w:p>
        </w:tc>
        <w:tc>
          <w:tcPr>
            <w:tcW w:w="17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D736C7" w14:textId="6F77194B" w:rsidR="00BD3E88" w:rsidRPr="0074685C" w:rsidRDefault="00BD3E88" w:rsidP="00BD3E88">
            <w:pPr>
              <w:jc w:val="center"/>
              <w:rPr>
                <w:rFonts w:ascii="Arial" w:hAnsi="Arial" w:cs="Arial"/>
                <w:color w:val="767171" w:themeColor="background2" w:themeShade="80"/>
                <w:sz w:val="20"/>
                <w:szCs w:val="20"/>
              </w:rPr>
            </w:pPr>
            <w:r w:rsidRPr="0074685C">
              <w:rPr>
                <w:rFonts w:ascii="Arial" w:hAnsi="Arial" w:cs="Arial"/>
                <w:b/>
                <w:sz w:val="20"/>
                <w:szCs w:val="24"/>
              </w:rPr>
              <w:t>How can these capabilities be expanded and improved to reduce risk?</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5D719F" w14:textId="47123CB8" w:rsidR="00BD3E88" w:rsidRPr="00194098" w:rsidRDefault="00BD3E88" w:rsidP="00BD3E88">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536541" w14:paraId="35DF07CF" w14:textId="77777777" w:rsidTr="00D24CCF">
        <w:trPr>
          <w:trHeight w:val="288"/>
        </w:trPr>
        <w:tc>
          <w:tcPr>
            <w:tcW w:w="634" w:type="dxa"/>
            <w:vMerge w:val="restart"/>
            <w:shd w:val="clear" w:color="auto" w:fill="FFC000"/>
            <w:textDirection w:val="btLr"/>
          </w:tcPr>
          <w:p w14:paraId="3C4DB266" w14:textId="774890E5" w:rsidR="00536541" w:rsidRPr="003C62C4" w:rsidRDefault="00536541" w:rsidP="00536541">
            <w:pPr>
              <w:spacing w:after="120"/>
              <w:ind w:left="113" w:right="113"/>
              <w:rPr>
                <w:rFonts w:ascii="Arial" w:hAnsi="Arial" w:cs="Arial"/>
                <w:b/>
                <w:sz w:val="20"/>
                <w:szCs w:val="28"/>
              </w:rPr>
            </w:pPr>
            <w:r>
              <w:rPr>
                <w:rFonts w:ascii="Arial" w:hAnsi="Arial" w:cs="Arial"/>
                <w:b/>
                <w:sz w:val="20"/>
                <w:szCs w:val="28"/>
              </w:rPr>
              <w:t>4. Education &amp; Outreach</w:t>
            </w:r>
          </w:p>
        </w:tc>
        <w:tc>
          <w:tcPr>
            <w:tcW w:w="4801" w:type="dxa"/>
            <w:vAlign w:val="center"/>
          </w:tcPr>
          <w:p w14:paraId="0BC1CD46" w14:textId="1B2776D3" w:rsidR="00536541" w:rsidRPr="00EE119E" w:rsidRDefault="00536541" w:rsidP="0053654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24EC9E38" w14:textId="25C08F0E" w:rsidR="00536541" w:rsidRPr="00194098"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247E8F21" w14:textId="2F6B7026"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645B517" w14:textId="7FEC4283" w:rsidR="00536541" w:rsidRPr="00194098"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B40ED80" w14:textId="77777777" w:rsidR="00536541" w:rsidRPr="00194098"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4E41F8A"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E9ADB62" w14:textId="77777777" w:rsidR="00536541" w:rsidRPr="00194098" w:rsidRDefault="00536541" w:rsidP="00536541">
            <w:pPr>
              <w:jc w:val="center"/>
              <w:rPr>
                <w:rFonts w:ascii="Arial" w:hAnsi="Arial" w:cs="Arial"/>
                <w:color w:val="767171" w:themeColor="background2" w:themeShade="80"/>
                <w:sz w:val="20"/>
                <w:szCs w:val="20"/>
              </w:rPr>
            </w:pPr>
          </w:p>
        </w:tc>
      </w:tr>
      <w:tr w:rsidR="00536541" w14:paraId="138CE591" w14:textId="77777777" w:rsidTr="00D24CCF">
        <w:trPr>
          <w:trHeight w:val="288"/>
        </w:trPr>
        <w:tc>
          <w:tcPr>
            <w:tcW w:w="634" w:type="dxa"/>
            <w:vMerge/>
            <w:shd w:val="clear" w:color="auto" w:fill="FFC000"/>
          </w:tcPr>
          <w:p w14:paraId="148A5246" w14:textId="77777777" w:rsidR="00536541" w:rsidRDefault="00536541" w:rsidP="00536541">
            <w:pPr>
              <w:spacing w:after="120"/>
              <w:rPr>
                <w:rFonts w:ascii="Arial" w:hAnsi="Arial" w:cs="Arial"/>
                <w:b/>
                <w:sz w:val="28"/>
                <w:szCs w:val="28"/>
              </w:rPr>
            </w:pPr>
          </w:p>
        </w:tc>
        <w:tc>
          <w:tcPr>
            <w:tcW w:w="4801" w:type="dxa"/>
            <w:vAlign w:val="center"/>
          </w:tcPr>
          <w:p w14:paraId="19830759" w14:textId="11173E1F" w:rsidR="00536541" w:rsidRPr="00EE119E" w:rsidRDefault="00536541" w:rsidP="0053654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StormReady Certification</w:t>
            </w:r>
          </w:p>
        </w:tc>
        <w:tc>
          <w:tcPr>
            <w:tcW w:w="572" w:type="dxa"/>
            <w:tcBorders>
              <w:top w:val="single" w:sz="4" w:space="0" w:color="000000"/>
              <w:left w:val="single" w:sz="4" w:space="0" w:color="000000"/>
              <w:bottom w:val="single" w:sz="4" w:space="0" w:color="000000"/>
              <w:right w:val="single" w:sz="4" w:space="0" w:color="000000"/>
            </w:tcBorders>
            <w:vAlign w:val="center"/>
          </w:tcPr>
          <w:p w14:paraId="52BD927C" w14:textId="62C50AF8" w:rsidR="00536541" w:rsidRPr="00194098"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4DA97EE1" w14:textId="47BA40AA"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A7563CA" w14:textId="55C566EB" w:rsidR="00536541" w:rsidRPr="00194098"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482255C" w14:textId="25C94CB8" w:rsidR="00536541" w:rsidRPr="00194098"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0FE00055" w14:textId="673CE27A"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F79826A" w14:textId="2EB7A1C2" w:rsidR="00536541" w:rsidRPr="00194098" w:rsidRDefault="00536541" w:rsidP="00536541">
            <w:pPr>
              <w:jc w:val="center"/>
              <w:rPr>
                <w:rFonts w:ascii="Arial" w:hAnsi="Arial" w:cs="Arial"/>
                <w:color w:val="767171" w:themeColor="background2" w:themeShade="80"/>
                <w:sz w:val="20"/>
                <w:szCs w:val="20"/>
              </w:rPr>
            </w:pPr>
          </w:p>
        </w:tc>
      </w:tr>
      <w:tr w:rsidR="00536541" w14:paraId="3962C2AE" w14:textId="77777777" w:rsidTr="00D24CCF">
        <w:trPr>
          <w:trHeight w:val="288"/>
        </w:trPr>
        <w:tc>
          <w:tcPr>
            <w:tcW w:w="634" w:type="dxa"/>
            <w:vMerge/>
            <w:shd w:val="clear" w:color="auto" w:fill="FFC000"/>
          </w:tcPr>
          <w:p w14:paraId="5E3D18A8" w14:textId="77777777" w:rsidR="00536541" w:rsidRDefault="00536541" w:rsidP="00536541">
            <w:pPr>
              <w:spacing w:after="120"/>
              <w:rPr>
                <w:rFonts w:ascii="Arial" w:hAnsi="Arial" w:cs="Arial"/>
                <w:b/>
                <w:sz w:val="28"/>
                <w:szCs w:val="28"/>
              </w:rPr>
            </w:pPr>
          </w:p>
        </w:tc>
        <w:tc>
          <w:tcPr>
            <w:tcW w:w="4801" w:type="dxa"/>
            <w:vAlign w:val="center"/>
          </w:tcPr>
          <w:p w14:paraId="68E7D978" w14:textId="1B7B2B68" w:rsidR="00536541" w:rsidRPr="00EE119E" w:rsidRDefault="00536541" w:rsidP="0053654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572" w:type="dxa"/>
            <w:tcBorders>
              <w:top w:val="single" w:sz="4" w:space="0" w:color="000000"/>
              <w:left w:val="single" w:sz="4" w:space="0" w:color="000000"/>
              <w:bottom w:val="single" w:sz="4" w:space="0" w:color="000000"/>
              <w:right w:val="single" w:sz="4" w:space="0" w:color="000000"/>
            </w:tcBorders>
            <w:vAlign w:val="center"/>
          </w:tcPr>
          <w:p w14:paraId="218EB4C6" w14:textId="1B4CD7CC" w:rsidR="00536541" w:rsidRPr="00194098"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AB9E425" w14:textId="4F4F91F3"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7265F0" w14:textId="24C7AD37" w:rsidR="00536541" w:rsidRPr="00194098"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67BD83D3" w14:textId="749F77E6" w:rsidR="00536541" w:rsidRPr="00194098"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6C77151C"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F71BCBF" w14:textId="4C36CDF8" w:rsidR="00536541" w:rsidRPr="00194098" w:rsidRDefault="00536541" w:rsidP="00536541">
            <w:pPr>
              <w:jc w:val="center"/>
              <w:rPr>
                <w:rFonts w:ascii="Arial" w:hAnsi="Arial" w:cs="Arial"/>
                <w:color w:val="767171" w:themeColor="background2" w:themeShade="80"/>
                <w:sz w:val="20"/>
                <w:szCs w:val="20"/>
              </w:rPr>
            </w:pPr>
          </w:p>
        </w:tc>
      </w:tr>
      <w:tr w:rsidR="00536541" w14:paraId="4605F8CF" w14:textId="77777777" w:rsidTr="00D24CCF">
        <w:trPr>
          <w:trHeight w:val="288"/>
        </w:trPr>
        <w:tc>
          <w:tcPr>
            <w:tcW w:w="634" w:type="dxa"/>
            <w:vMerge/>
            <w:shd w:val="clear" w:color="auto" w:fill="FFC000"/>
          </w:tcPr>
          <w:p w14:paraId="6AE0C133" w14:textId="77777777" w:rsidR="00536541" w:rsidRDefault="00536541" w:rsidP="00536541">
            <w:pPr>
              <w:spacing w:after="120"/>
              <w:rPr>
                <w:rFonts w:ascii="Arial" w:hAnsi="Arial" w:cs="Arial"/>
                <w:b/>
                <w:sz w:val="28"/>
                <w:szCs w:val="28"/>
              </w:rPr>
            </w:pPr>
          </w:p>
        </w:tc>
        <w:tc>
          <w:tcPr>
            <w:tcW w:w="4801" w:type="dxa"/>
            <w:vAlign w:val="center"/>
          </w:tcPr>
          <w:p w14:paraId="4B60AE53" w14:textId="403C4B6A" w:rsidR="00536541" w:rsidRPr="00EE119E" w:rsidRDefault="00536541" w:rsidP="0053654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572" w:type="dxa"/>
            <w:tcBorders>
              <w:top w:val="single" w:sz="4" w:space="0" w:color="000000"/>
              <w:left w:val="single" w:sz="4" w:space="0" w:color="000000"/>
              <w:bottom w:val="single" w:sz="4" w:space="0" w:color="000000"/>
              <w:right w:val="single" w:sz="4" w:space="0" w:color="000000"/>
            </w:tcBorders>
            <w:vAlign w:val="center"/>
          </w:tcPr>
          <w:p w14:paraId="570C761A" w14:textId="765AA4F7" w:rsidR="00536541" w:rsidRPr="00194098"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rPr>
              <w:t>X</w:t>
            </w:r>
          </w:p>
        </w:tc>
        <w:tc>
          <w:tcPr>
            <w:tcW w:w="483" w:type="dxa"/>
            <w:tcBorders>
              <w:top w:val="single" w:sz="4" w:space="0" w:color="000000"/>
              <w:left w:val="single" w:sz="4" w:space="0" w:color="000000"/>
              <w:bottom w:val="single" w:sz="4" w:space="0" w:color="000000"/>
              <w:right w:val="single" w:sz="4" w:space="0" w:color="000000"/>
            </w:tcBorders>
            <w:vAlign w:val="center"/>
          </w:tcPr>
          <w:p w14:paraId="141B9605" w14:textId="3344CFE9"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56F7BD" w14:textId="0E778EA5" w:rsidR="00536541" w:rsidRPr="00194098" w:rsidRDefault="00536541" w:rsidP="00536541">
            <w:pPr>
              <w:jc w:val="center"/>
              <w:rPr>
                <w:rFonts w:ascii="Arial" w:hAnsi="Arial" w:cs="Arial"/>
                <w:color w:val="767171" w:themeColor="background2" w:themeShade="80"/>
                <w:sz w:val="20"/>
                <w:szCs w:val="20"/>
              </w:rPr>
            </w:pPr>
            <w:r w:rsidRPr="00493183">
              <w:rPr>
                <w:rFonts w:ascii="Arial" w:hAnsi="Arial" w:cs="Arial"/>
                <w:color w:val="767171" w:themeColor="background2" w:themeShade="80"/>
                <w:sz w:val="20"/>
              </w:rPr>
              <w:t>Fire, Nurture Nature Center</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AD0CD" w14:textId="76A93664" w:rsidR="00536541" w:rsidRPr="00194098"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CD8F25C" w14:textId="7777777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9D68700" w14:textId="57BB9410" w:rsidR="00536541" w:rsidRPr="00194098" w:rsidRDefault="00536541" w:rsidP="00536541">
            <w:pPr>
              <w:jc w:val="center"/>
              <w:rPr>
                <w:rFonts w:ascii="Arial" w:hAnsi="Arial" w:cs="Arial"/>
                <w:color w:val="767171" w:themeColor="background2" w:themeShade="80"/>
                <w:sz w:val="20"/>
                <w:szCs w:val="20"/>
              </w:rPr>
            </w:pPr>
          </w:p>
        </w:tc>
      </w:tr>
      <w:tr w:rsidR="00536541" w14:paraId="5698433A" w14:textId="77777777" w:rsidTr="00D24CCF">
        <w:trPr>
          <w:trHeight w:val="288"/>
        </w:trPr>
        <w:tc>
          <w:tcPr>
            <w:tcW w:w="634" w:type="dxa"/>
            <w:vMerge/>
            <w:shd w:val="clear" w:color="auto" w:fill="FFC000"/>
          </w:tcPr>
          <w:p w14:paraId="74147767" w14:textId="77777777" w:rsidR="00536541" w:rsidRDefault="00536541" w:rsidP="00536541">
            <w:pPr>
              <w:spacing w:after="120"/>
              <w:rPr>
                <w:rFonts w:ascii="Arial" w:hAnsi="Arial" w:cs="Arial"/>
                <w:b/>
                <w:sz w:val="28"/>
                <w:szCs w:val="28"/>
              </w:rPr>
            </w:pPr>
          </w:p>
        </w:tc>
        <w:tc>
          <w:tcPr>
            <w:tcW w:w="4801" w:type="dxa"/>
            <w:vAlign w:val="center"/>
          </w:tcPr>
          <w:p w14:paraId="50359677" w14:textId="003DD6FB" w:rsidR="00536541" w:rsidRPr="00EE119E" w:rsidRDefault="00536541" w:rsidP="0053654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572" w:type="dxa"/>
            <w:tcBorders>
              <w:top w:val="single" w:sz="4" w:space="0" w:color="000000"/>
              <w:left w:val="single" w:sz="4" w:space="0" w:color="000000"/>
              <w:bottom w:val="single" w:sz="4" w:space="0" w:color="000000"/>
              <w:right w:val="single" w:sz="4" w:space="0" w:color="000000"/>
            </w:tcBorders>
            <w:vAlign w:val="center"/>
          </w:tcPr>
          <w:p w14:paraId="32DA2A39" w14:textId="7F7FA00D" w:rsidR="00536541" w:rsidRPr="00194098"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7692A21F" w14:textId="3A9EE91A"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628229" w14:textId="2B9B4A56" w:rsidR="00536541" w:rsidRPr="00194098"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8284552" w14:textId="1E0B1E6F" w:rsidR="00536541" w:rsidRPr="00194098"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4BF84051" w14:textId="6C734AD7"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DC841FD" w14:textId="53E6EF09" w:rsidR="00536541" w:rsidRPr="00194098" w:rsidRDefault="00536541" w:rsidP="00536541">
            <w:pPr>
              <w:jc w:val="center"/>
              <w:rPr>
                <w:rFonts w:ascii="Arial" w:hAnsi="Arial" w:cs="Arial"/>
                <w:color w:val="767171" w:themeColor="background2" w:themeShade="80"/>
                <w:sz w:val="20"/>
                <w:szCs w:val="20"/>
              </w:rPr>
            </w:pPr>
          </w:p>
        </w:tc>
      </w:tr>
      <w:tr w:rsidR="00536541" w14:paraId="2FA56E5C" w14:textId="77777777" w:rsidTr="00D24CCF">
        <w:trPr>
          <w:trHeight w:val="288"/>
        </w:trPr>
        <w:tc>
          <w:tcPr>
            <w:tcW w:w="634" w:type="dxa"/>
            <w:vMerge/>
            <w:shd w:val="clear" w:color="auto" w:fill="FFC000"/>
          </w:tcPr>
          <w:p w14:paraId="37EEDF1D" w14:textId="77777777" w:rsidR="00536541" w:rsidRDefault="00536541" w:rsidP="00536541">
            <w:pPr>
              <w:spacing w:after="120"/>
              <w:rPr>
                <w:rFonts w:ascii="Arial" w:hAnsi="Arial" w:cs="Arial"/>
                <w:b/>
                <w:sz w:val="28"/>
                <w:szCs w:val="28"/>
              </w:rPr>
            </w:pPr>
          </w:p>
        </w:tc>
        <w:tc>
          <w:tcPr>
            <w:tcW w:w="4801" w:type="dxa"/>
            <w:vAlign w:val="center"/>
          </w:tcPr>
          <w:p w14:paraId="61F23D2A" w14:textId="7728A2EE" w:rsidR="00536541" w:rsidRPr="00EE119E" w:rsidRDefault="00536541" w:rsidP="00536541">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access and functional needs populations, etc. </w:t>
            </w:r>
          </w:p>
        </w:tc>
        <w:tc>
          <w:tcPr>
            <w:tcW w:w="572" w:type="dxa"/>
            <w:tcBorders>
              <w:top w:val="single" w:sz="4" w:space="0" w:color="000000"/>
              <w:left w:val="single" w:sz="4" w:space="0" w:color="000000"/>
              <w:bottom w:val="single" w:sz="4" w:space="0" w:color="000000"/>
              <w:right w:val="single" w:sz="4" w:space="0" w:color="000000"/>
            </w:tcBorders>
            <w:vAlign w:val="center"/>
          </w:tcPr>
          <w:p w14:paraId="25216819" w14:textId="1A2BD60D" w:rsidR="00536541" w:rsidRPr="00194098" w:rsidRDefault="00536541" w:rsidP="00536541">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0DA359E2" w14:textId="7D614B68" w:rsidR="00536541" w:rsidRPr="00D514C3" w:rsidRDefault="00536541" w:rsidP="00536541">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BBDB90" w14:textId="4733680F" w:rsidR="00536541" w:rsidRPr="00194098" w:rsidRDefault="00536541" w:rsidP="00536541">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7E30073" w14:textId="5CB95604" w:rsidR="00536541" w:rsidRPr="00194098" w:rsidRDefault="00536541" w:rsidP="00536541">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7A950D25" w14:textId="5E2C189E" w:rsidR="00536541" w:rsidRPr="00D514C3" w:rsidRDefault="00536541" w:rsidP="00536541">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3264EAF" w14:textId="0F2CDD53" w:rsidR="00536541" w:rsidRPr="00194098" w:rsidRDefault="00536541" w:rsidP="00536541">
            <w:pPr>
              <w:jc w:val="center"/>
              <w:rPr>
                <w:rFonts w:ascii="Arial" w:hAnsi="Arial" w:cs="Arial"/>
                <w:color w:val="767171" w:themeColor="background2" w:themeShade="80"/>
                <w:sz w:val="20"/>
                <w:szCs w:val="20"/>
              </w:rPr>
            </w:pPr>
          </w:p>
        </w:tc>
      </w:tr>
      <w:tr w:rsidR="003C62C4" w14:paraId="78BAA789" w14:textId="77777777" w:rsidTr="00D24CCF">
        <w:trPr>
          <w:trHeight w:val="288"/>
        </w:trPr>
        <w:tc>
          <w:tcPr>
            <w:tcW w:w="634"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4801" w:type="dxa"/>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572" w:type="dxa"/>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483" w:type="dxa"/>
            <w:tcBorders>
              <w:top w:val="single" w:sz="4" w:space="0" w:color="000000"/>
              <w:left w:val="single" w:sz="4" w:space="0" w:color="000000"/>
              <w:bottom w:val="single" w:sz="4" w:space="0" w:color="000000"/>
              <w:right w:val="single" w:sz="4" w:space="0" w:color="000000"/>
            </w:tcBorders>
            <w:vAlign w:val="center"/>
          </w:tcPr>
          <w:p w14:paraId="343BC052" w14:textId="48F29381" w:rsidR="003C62C4" w:rsidRPr="00D514C3" w:rsidRDefault="003C62C4" w:rsidP="003C62C4">
            <w:pPr>
              <w:jc w:val="center"/>
              <w:rPr>
                <w:rFonts w:ascii="Arial" w:hAnsi="Arial" w:cs="Arial"/>
                <w:color w:val="767171" w:themeColor="background2" w:themeShade="8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95"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bl>
    <w:p w14:paraId="6993058C" w14:textId="77777777" w:rsidR="00A9764D" w:rsidRDefault="00A9764D" w:rsidP="00D514C3">
      <w:pPr>
        <w:spacing w:before="240" w:after="0" w:line="240" w:lineRule="auto"/>
        <w:rPr>
          <w:rFonts w:ascii="Arial" w:hAnsi="Arial" w:cs="Arial"/>
          <w:b/>
          <w:sz w:val="28"/>
          <w:szCs w:val="28"/>
        </w:rPr>
      </w:pPr>
    </w:p>
    <w:tbl>
      <w:tblPr>
        <w:tblStyle w:val="TableGrid"/>
        <w:tblW w:w="15030" w:type="dxa"/>
        <w:tblInd w:w="-635" w:type="dxa"/>
        <w:tblLayout w:type="fixed"/>
        <w:tblLook w:val="04A0" w:firstRow="1" w:lastRow="0" w:firstColumn="1" w:lastColumn="0" w:noHBand="0" w:noVBand="1"/>
      </w:tblPr>
      <w:tblGrid>
        <w:gridCol w:w="720"/>
        <w:gridCol w:w="3420"/>
        <w:gridCol w:w="1200"/>
        <w:gridCol w:w="1200"/>
        <w:gridCol w:w="1200"/>
        <w:gridCol w:w="3690"/>
        <w:gridCol w:w="3600"/>
      </w:tblGrid>
      <w:tr w:rsidR="00D20F9C" w:rsidRPr="00A47523" w14:paraId="632A6F87" w14:textId="77777777" w:rsidTr="00D20F9C">
        <w:trPr>
          <w:cantSplit/>
          <w:trHeight w:val="645"/>
        </w:trPr>
        <w:tc>
          <w:tcPr>
            <w:tcW w:w="720" w:type="dxa"/>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3"/>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vMerge w:val="restart"/>
            <w:shd w:val="clear" w:color="auto" w:fill="D0CECE" w:themeFill="background2" w:themeFillShade="E6"/>
            <w:vAlign w:val="center"/>
          </w:tcPr>
          <w:p w14:paraId="33932BA8" w14:textId="3E65B3D4" w:rsidR="00D20F9C" w:rsidRPr="0074685C" w:rsidRDefault="00D20F9C" w:rsidP="00A934D5">
            <w:pPr>
              <w:jc w:val="center"/>
              <w:rPr>
                <w:rFonts w:ascii="Arial" w:hAnsi="Arial" w:cs="Arial"/>
                <w:b/>
                <w:sz w:val="20"/>
                <w:szCs w:val="24"/>
              </w:rPr>
            </w:pPr>
            <w:r w:rsidRPr="0074685C">
              <w:rPr>
                <w:rFonts w:ascii="Arial" w:hAnsi="Arial" w:cs="Arial"/>
                <w:b/>
                <w:sz w:val="20"/>
                <w:szCs w:val="24"/>
              </w:rPr>
              <w:t>Change since the 201</w:t>
            </w:r>
            <w:r w:rsidR="00E32335" w:rsidRPr="0074685C">
              <w:rPr>
                <w:rFonts w:ascii="Arial" w:hAnsi="Arial" w:cs="Arial"/>
                <w:b/>
                <w:sz w:val="20"/>
                <w:szCs w:val="24"/>
              </w:rPr>
              <w:t xml:space="preserve">8 </w:t>
            </w:r>
            <w:r w:rsidRPr="0074685C">
              <w:rPr>
                <w:rFonts w:ascii="Arial" w:hAnsi="Arial" w:cs="Arial"/>
                <w:b/>
                <w:sz w:val="20"/>
                <w:szCs w:val="24"/>
              </w:rPr>
              <w:t>Hazard Mitigation Plan?</w:t>
            </w:r>
          </w:p>
          <w:p w14:paraId="2FFE8EDE" w14:textId="77777777" w:rsidR="00D20F9C" w:rsidRPr="0074685C" w:rsidRDefault="00D20F9C" w:rsidP="00A934D5">
            <w:pPr>
              <w:jc w:val="center"/>
              <w:rPr>
                <w:rFonts w:ascii="Arial" w:hAnsi="Arial" w:cs="Arial"/>
                <w:b/>
                <w:sz w:val="20"/>
                <w:szCs w:val="28"/>
              </w:rPr>
            </w:pPr>
            <w:r w:rsidRPr="0074685C">
              <w:rPr>
                <w:rFonts w:ascii="Arial" w:hAnsi="Arial" w:cs="Arial"/>
                <w:b/>
                <w:sz w:val="20"/>
                <w:szCs w:val="24"/>
              </w:rPr>
              <w:t>If so, how?</w:t>
            </w:r>
          </w:p>
        </w:tc>
        <w:tc>
          <w:tcPr>
            <w:tcW w:w="3600" w:type="dxa"/>
            <w:vMerge w:val="restart"/>
            <w:shd w:val="clear" w:color="auto" w:fill="D0CECE" w:themeFill="background2" w:themeFillShade="E6"/>
            <w:vAlign w:val="center"/>
          </w:tcPr>
          <w:p w14:paraId="53BBB563" w14:textId="77777777" w:rsidR="00D20F9C" w:rsidRPr="0074685C" w:rsidRDefault="00D20F9C" w:rsidP="00A934D5">
            <w:pPr>
              <w:jc w:val="center"/>
              <w:rPr>
                <w:rFonts w:ascii="Arial" w:hAnsi="Arial" w:cs="Arial"/>
                <w:b/>
                <w:sz w:val="20"/>
                <w:szCs w:val="28"/>
              </w:rPr>
            </w:pPr>
            <w:r w:rsidRPr="0074685C">
              <w:rPr>
                <w:rFonts w:ascii="Arial" w:hAnsi="Arial" w:cs="Arial"/>
                <w:b/>
                <w:sz w:val="20"/>
                <w:szCs w:val="28"/>
              </w:rPr>
              <w:t>Additional Comments</w:t>
            </w:r>
          </w:p>
        </w:tc>
      </w:tr>
      <w:tr w:rsidR="00D20F9C" w:rsidRPr="00A47523" w14:paraId="265C5A6C" w14:textId="77777777" w:rsidTr="00D20F9C">
        <w:trPr>
          <w:cantSplit/>
          <w:trHeight w:val="645"/>
        </w:trPr>
        <w:tc>
          <w:tcPr>
            <w:tcW w:w="720" w:type="dxa"/>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536541" w:rsidRPr="00F40B48" w14:paraId="6D833F42" w14:textId="77777777" w:rsidTr="0036298B">
        <w:trPr>
          <w:cantSplit/>
          <w:trHeight w:val="415"/>
        </w:trPr>
        <w:tc>
          <w:tcPr>
            <w:tcW w:w="720" w:type="dxa"/>
            <w:vMerge w:val="restart"/>
            <w:shd w:val="clear" w:color="auto" w:fill="BDD6EE" w:themeFill="accent1" w:themeFillTint="66"/>
            <w:textDirection w:val="btLr"/>
            <w:vAlign w:val="center"/>
          </w:tcPr>
          <w:p w14:paraId="40059D8D" w14:textId="77777777" w:rsidR="00536541" w:rsidRDefault="00536541" w:rsidP="00536541">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11A64B16" w14:textId="3F8B93F3" w:rsidR="00536541" w:rsidRPr="00AA337E"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339B36D4" w14:textId="6F139C9C"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64932074" w14:textId="50827C04"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B51003E" w14:textId="51867D02"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17055635" w14:textId="77777777" w:rsidTr="0036298B">
        <w:trPr>
          <w:trHeight w:val="415"/>
        </w:trPr>
        <w:tc>
          <w:tcPr>
            <w:tcW w:w="720" w:type="dxa"/>
            <w:vMerge/>
            <w:shd w:val="clear" w:color="auto" w:fill="BDD6EE" w:themeFill="accent1" w:themeFillTint="66"/>
          </w:tcPr>
          <w:p w14:paraId="5F1EC72D" w14:textId="77777777" w:rsidR="00536541" w:rsidRDefault="00536541" w:rsidP="00536541">
            <w:pPr>
              <w:spacing w:after="120"/>
              <w:rPr>
                <w:rFonts w:ascii="Arial" w:hAnsi="Arial" w:cs="Arial"/>
                <w:b/>
                <w:sz w:val="28"/>
                <w:szCs w:val="28"/>
              </w:rPr>
            </w:pPr>
          </w:p>
        </w:tc>
        <w:tc>
          <w:tcPr>
            <w:tcW w:w="3420" w:type="dxa"/>
            <w:vAlign w:val="center"/>
          </w:tcPr>
          <w:p w14:paraId="3ACC0175"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7E937963" w14:textId="68B79563" w:rsidR="00536541" w:rsidRPr="00AA337E"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7AA4BD74" w14:textId="63536CA6"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1D04F9F6" w14:textId="7E31903C"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62F61EB8" w14:textId="75A49A5C"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4F0CB3FC" w14:textId="77777777" w:rsidTr="0036298B">
        <w:trPr>
          <w:trHeight w:val="415"/>
        </w:trPr>
        <w:tc>
          <w:tcPr>
            <w:tcW w:w="720" w:type="dxa"/>
            <w:vMerge/>
            <w:shd w:val="clear" w:color="auto" w:fill="BDD6EE" w:themeFill="accent1" w:themeFillTint="66"/>
          </w:tcPr>
          <w:p w14:paraId="42C8EF2B" w14:textId="77777777" w:rsidR="00536541" w:rsidRDefault="00536541" w:rsidP="00536541">
            <w:pPr>
              <w:spacing w:after="120"/>
              <w:rPr>
                <w:rFonts w:ascii="Arial" w:hAnsi="Arial" w:cs="Arial"/>
                <w:b/>
                <w:sz w:val="28"/>
                <w:szCs w:val="28"/>
              </w:rPr>
            </w:pPr>
          </w:p>
        </w:tc>
        <w:tc>
          <w:tcPr>
            <w:tcW w:w="3420" w:type="dxa"/>
            <w:vAlign w:val="center"/>
          </w:tcPr>
          <w:p w14:paraId="318C1C23" w14:textId="77777777" w:rsidR="00536541" w:rsidRPr="00EE119E" w:rsidRDefault="00536541" w:rsidP="00536541">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30A01778"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5CD8C2E9" w14:textId="5E9C7D68"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02BA4DA0" w14:textId="65EAD513" w:rsidR="00536541" w:rsidRPr="00AA337E"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vAlign w:val="center"/>
          </w:tcPr>
          <w:p w14:paraId="40409298" w14:textId="4F9F62DA"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0844B627" w14:textId="336BEB80" w:rsidR="00536541" w:rsidRPr="00AA337E" w:rsidRDefault="00536541" w:rsidP="00536541">
            <w:pPr>
              <w:jc w:val="center"/>
              <w:rPr>
                <w:rFonts w:ascii="Arial" w:hAnsi="Arial" w:cs="Arial"/>
                <w:color w:val="767171" w:themeColor="background2" w:themeShade="80"/>
                <w:sz w:val="20"/>
                <w:szCs w:val="20"/>
              </w:rPr>
            </w:pPr>
          </w:p>
        </w:tc>
      </w:tr>
      <w:tr w:rsidR="00536541" w:rsidRPr="00F40B48" w14:paraId="78D73C08" w14:textId="77777777" w:rsidTr="0036298B">
        <w:trPr>
          <w:trHeight w:val="415"/>
        </w:trPr>
        <w:tc>
          <w:tcPr>
            <w:tcW w:w="720" w:type="dxa"/>
            <w:vMerge/>
            <w:tcBorders>
              <w:bottom w:val="single" w:sz="4" w:space="0" w:color="auto"/>
            </w:tcBorders>
            <w:shd w:val="clear" w:color="auto" w:fill="BDD6EE" w:themeFill="accent1" w:themeFillTint="66"/>
          </w:tcPr>
          <w:p w14:paraId="35619EC4" w14:textId="77777777" w:rsidR="00536541" w:rsidRDefault="00536541" w:rsidP="00536541">
            <w:pPr>
              <w:spacing w:after="120"/>
              <w:rPr>
                <w:rFonts w:ascii="Arial" w:hAnsi="Arial" w:cs="Arial"/>
                <w:b/>
                <w:sz w:val="28"/>
                <w:szCs w:val="28"/>
              </w:rPr>
            </w:pPr>
          </w:p>
        </w:tc>
        <w:tc>
          <w:tcPr>
            <w:tcW w:w="3420" w:type="dxa"/>
            <w:vAlign w:val="center"/>
          </w:tcPr>
          <w:p w14:paraId="7D14A555" w14:textId="77777777" w:rsidR="00536541" w:rsidRPr="00EE119E" w:rsidRDefault="00536541" w:rsidP="00536541">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Education and Outreach</w:t>
            </w:r>
          </w:p>
        </w:tc>
        <w:tc>
          <w:tcPr>
            <w:tcW w:w="1200" w:type="dxa"/>
            <w:vAlign w:val="center"/>
          </w:tcPr>
          <w:p w14:paraId="1C17AFCF" w14:textId="7CFD1922" w:rsidR="00536541" w:rsidRPr="00AA337E" w:rsidRDefault="00536541" w:rsidP="0053654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200" w:type="dxa"/>
            <w:vAlign w:val="center"/>
          </w:tcPr>
          <w:p w14:paraId="53C04A7A" w14:textId="0D65C8FD" w:rsidR="00536541" w:rsidRPr="00AA337E" w:rsidRDefault="00536541" w:rsidP="00536541">
            <w:pPr>
              <w:jc w:val="center"/>
              <w:rPr>
                <w:rFonts w:ascii="Arial" w:hAnsi="Arial" w:cs="Arial"/>
                <w:color w:val="767171" w:themeColor="background2" w:themeShade="80"/>
                <w:sz w:val="20"/>
                <w:szCs w:val="20"/>
              </w:rPr>
            </w:pPr>
          </w:p>
        </w:tc>
        <w:tc>
          <w:tcPr>
            <w:tcW w:w="1200" w:type="dxa"/>
            <w:vAlign w:val="center"/>
          </w:tcPr>
          <w:p w14:paraId="12F5FF97" w14:textId="05027585" w:rsidR="00536541" w:rsidRPr="00AA337E" w:rsidRDefault="00536541" w:rsidP="00536541">
            <w:pPr>
              <w:jc w:val="center"/>
              <w:rPr>
                <w:rFonts w:ascii="Arial" w:hAnsi="Arial" w:cs="Arial"/>
                <w:color w:val="767171" w:themeColor="background2" w:themeShade="80"/>
                <w:sz w:val="20"/>
                <w:szCs w:val="20"/>
              </w:rPr>
            </w:pPr>
          </w:p>
        </w:tc>
        <w:tc>
          <w:tcPr>
            <w:tcW w:w="3690" w:type="dxa"/>
            <w:vAlign w:val="center"/>
          </w:tcPr>
          <w:p w14:paraId="025B1276" w14:textId="08B11B02" w:rsidR="00536541" w:rsidRPr="00AA337E" w:rsidRDefault="00536541" w:rsidP="00536541">
            <w:pPr>
              <w:jc w:val="center"/>
              <w:rPr>
                <w:rFonts w:ascii="Arial" w:hAnsi="Arial" w:cs="Arial"/>
                <w:color w:val="767171" w:themeColor="background2" w:themeShade="80"/>
                <w:sz w:val="20"/>
                <w:szCs w:val="20"/>
              </w:rPr>
            </w:pPr>
          </w:p>
        </w:tc>
        <w:tc>
          <w:tcPr>
            <w:tcW w:w="3600" w:type="dxa"/>
            <w:vAlign w:val="center"/>
          </w:tcPr>
          <w:p w14:paraId="7ADFDABB" w14:textId="15A08361" w:rsidR="00536541" w:rsidRPr="00AA337E" w:rsidRDefault="00536541" w:rsidP="00536541">
            <w:pPr>
              <w:jc w:val="center"/>
              <w:rPr>
                <w:rFonts w:ascii="Arial" w:hAnsi="Arial" w:cs="Arial"/>
                <w:color w:val="767171" w:themeColor="background2" w:themeShade="80"/>
                <w:sz w:val="20"/>
                <w:szCs w:val="20"/>
              </w:rPr>
            </w:pPr>
          </w:p>
        </w:tc>
      </w:tr>
    </w:tbl>
    <w:p w14:paraId="4FE11B33" w14:textId="5823568D" w:rsidR="00620082" w:rsidRDefault="00620082" w:rsidP="00BC79EB">
      <w:pPr>
        <w:spacing w:after="0" w:line="240" w:lineRule="auto"/>
        <w:rPr>
          <w:rFonts w:ascii="Arial" w:hAnsi="Arial" w:cs="Arial"/>
          <w:b/>
          <w:sz w:val="28"/>
        </w:rPr>
      </w:pPr>
    </w:p>
    <w:p w14:paraId="6DD938EA" w14:textId="0CFC8E05" w:rsidR="00D20F9C" w:rsidRDefault="005A0F6C" w:rsidP="00BC79EB">
      <w:pPr>
        <w:spacing w:after="0" w:line="240" w:lineRule="auto"/>
        <w:rPr>
          <w:rFonts w:ascii="Arial" w:hAnsi="Arial" w:cs="Arial"/>
          <w:b/>
          <w:sz w:val="28"/>
        </w:rPr>
      </w:pPr>
      <w:r w:rsidRPr="00493183">
        <w:rPr>
          <w:rFonts w:ascii="Arial" w:hAnsi="Arial" w:cs="Arial"/>
          <w:b/>
          <w:sz w:val="28"/>
        </w:rPr>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536541" w:rsidRPr="00536541" w14:paraId="14F2F23E"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45551E31"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Ridge Road</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6CEF37E1"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Townhomes</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313D4AE8"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255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38BC13A2"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Ridge Road, Bangor, PA 18013</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325911E5" w:rsidR="00536541" w:rsidRPr="00536541" w:rsidRDefault="00536541" w:rsidP="00536541">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45D7C197"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SALDO Process</w:t>
            </w:r>
          </w:p>
        </w:tc>
      </w:tr>
      <w:tr w:rsidR="00536541" w:rsidRPr="00536541" w14:paraId="7C493478" w14:textId="77777777" w:rsidTr="00536541">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5815D10" w14:textId="03D0F410"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Slate Belt Veterans</w:t>
            </w:r>
          </w:p>
        </w:tc>
        <w:tc>
          <w:tcPr>
            <w:tcW w:w="2302" w:type="dxa"/>
            <w:tcBorders>
              <w:top w:val="single" w:sz="4" w:space="0" w:color="000000"/>
              <w:left w:val="single" w:sz="4" w:space="0" w:color="000000"/>
              <w:bottom w:val="single" w:sz="4" w:space="0" w:color="000000"/>
              <w:right w:val="single" w:sz="4" w:space="0" w:color="000000"/>
            </w:tcBorders>
            <w:vAlign w:val="center"/>
          </w:tcPr>
          <w:p w14:paraId="1EDBFCAA" w14:textId="353BE101"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Apartment Complex</w:t>
            </w:r>
          </w:p>
        </w:tc>
        <w:tc>
          <w:tcPr>
            <w:tcW w:w="2302" w:type="dxa"/>
            <w:tcBorders>
              <w:top w:val="single" w:sz="4" w:space="0" w:color="000000"/>
              <w:left w:val="single" w:sz="4" w:space="0" w:color="000000"/>
              <w:bottom w:val="single" w:sz="4" w:space="0" w:color="000000"/>
              <w:right w:val="single" w:sz="4" w:space="0" w:color="000000"/>
            </w:tcBorders>
            <w:vAlign w:val="center"/>
          </w:tcPr>
          <w:p w14:paraId="7878D507" w14:textId="56F124B7"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32 Units</w:t>
            </w:r>
          </w:p>
        </w:tc>
        <w:tc>
          <w:tcPr>
            <w:tcW w:w="2629" w:type="dxa"/>
            <w:tcBorders>
              <w:top w:val="single" w:sz="4" w:space="0" w:color="000000"/>
              <w:left w:val="single" w:sz="4" w:space="0" w:color="000000"/>
              <w:bottom w:val="single" w:sz="4" w:space="0" w:color="000000"/>
              <w:right w:val="single" w:sz="4" w:space="0" w:color="000000"/>
            </w:tcBorders>
            <w:vAlign w:val="center"/>
          </w:tcPr>
          <w:p w14:paraId="4F6C6642" w14:textId="022FBD38"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Market Street,</w:t>
            </w:r>
          </w:p>
          <w:p w14:paraId="4E91747D" w14:textId="2CA303A8"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Bangor, PA 18013</w:t>
            </w:r>
          </w:p>
        </w:tc>
        <w:tc>
          <w:tcPr>
            <w:tcW w:w="2250" w:type="dxa"/>
            <w:tcBorders>
              <w:top w:val="single" w:sz="4" w:space="0" w:color="000000"/>
              <w:left w:val="single" w:sz="4" w:space="0" w:color="000000"/>
              <w:bottom w:val="single" w:sz="4" w:space="0" w:color="000000"/>
              <w:right w:val="single" w:sz="4" w:space="0" w:color="000000"/>
            </w:tcBorders>
            <w:vAlign w:val="center"/>
          </w:tcPr>
          <w:p w14:paraId="3D2EBE7F" w14:textId="649548D7" w:rsidR="00536541" w:rsidRPr="00536541" w:rsidRDefault="00536541" w:rsidP="00536541">
            <w:pPr>
              <w:jc w:val="center"/>
              <w:rPr>
                <w:rFonts w:ascii="Arial" w:hAnsi="Arial" w:cs="Arial"/>
                <w:color w:val="767171" w:themeColor="background2" w:themeShade="80"/>
                <w:sz w:val="20"/>
                <w:szCs w:val="20"/>
              </w:rPr>
            </w:pPr>
          </w:p>
        </w:tc>
        <w:tc>
          <w:tcPr>
            <w:tcW w:w="2610" w:type="dxa"/>
            <w:tcBorders>
              <w:top w:val="single" w:sz="4" w:space="0" w:color="000000"/>
              <w:left w:val="single" w:sz="4" w:space="0" w:color="000000"/>
              <w:bottom w:val="single" w:sz="4" w:space="0" w:color="000000"/>
              <w:right w:val="single" w:sz="4" w:space="0" w:color="000000"/>
            </w:tcBorders>
            <w:vAlign w:val="center"/>
          </w:tcPr>
          <w:p w14:paraId="454ED4DE" w14:textId="29F55072" w:rsidR="00536541" w:rsidRPr="00536541" w:rsidRDefault="00536541" w:rsidP="00536541">
            <w:pPr>
              <w:jc w:val="center"/>
              <w:rPr>
                <w:rFonts w:ascii="Arial" w:hAnsi="Arial" w:cs="Arial"/>
                <w:color w:val="767171" w:themeColor="background2" w:themeShade="80"/>
                <w:sz w:val="20"/>
                <w:szCs w:val="20"/>
              </w:rPr>
            </w:pPr>
            <w:r w:rsidRPr="00536541">
              <w:rPr>
                <w:rFonts w:ascii="Arial" w:hAnsi="Arial" w:cs="Arial"/>
                <w:color w:val="767171" w:themeColor="background2" w:themeShade="80"/>
                <w:sz w:val="20"/>
                <w:szCs w:val="20"/>
              </w:rPr>
              <w:t>SALDO Process</w:t>
            </w:r>
          </w:p>
        </w:tc>
      </w:tr>
    </w:tbl>
    <w:p w14:paraId="3897D98A" w14:textId="77777777" w:rsidR="005B29C7" w:rsidRPr="00536541" w:rsidRDefault="005B29C7" w:rsidP="00A934D5">
      <w:pPr>
        <w:spacing w:after="0" w:line="240" w:lineRule="auto"/>
        <w:rPr>
          <w:rFonts w:ascii="Arial" w:hAnsi="Arial" w:cs="Arial"/>
          <w:b/>
          <w:sz w:val="24"/>
          <w:szCs w:val="20"/>
        </w:rPr>
      </w:pPr>
    </w:p>
    <w:p w14:paraId="0F5291C0" w14:textId="77777777" w:rsidR="005B29C7" w:rsidRDefault="005B29C7" w:rsidP="00A934D5">
      <w:pPr>
        <w:spacing w:after="0" w:line="240" w:lineRule="auto"/>
        <w:rPr>
          <w:rFonts w:ascii="Arial" w:hAnsi="Arial" w:cs="Arial"/>
          <w:b/>
          <w:sz w:val="28"/>
        </w:rPr>
      </w:pPr>
    </w:p>
    <w:p w14:paraId="1A7D2719" w14:textId="7C381FC7"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875336">
        <w:rPr>
          <w:rFonts w:ascii="Arial" w:hAnsi="Arial" w:cs="Arial"/>
          <w:b/>
          <w:sz w:val="28"/>
        </w:rPr>
        <w:t>Bangor Borough</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536541" w14:paraId="70B7FB33" w14:textId="77777777" w:rsidTr="007D37B4">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598B1EE9" w14:textId="56C9875E" w:rsidR="00536541" w:rsidRPr="00F87233" w:rsidRDefault="00536541" w:rsidP="00F8723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Flooding</w:t>
            </w:r>
          </w:p>
        </w:tc>
        <w:tc>
          <w:tcPr>
            <w:tcW w:w="2340" w:type="dxa"/>
            <w:tcBorders>
              <w:top w:val="single" w:sz="4" w:space="0" w:color="000000"/>
              <w:left w:val="single" w:sz="4" w:space="0" w:color="000000"/>
              <w:bottom w:val="single" w:sz="4" w:space="0" w:color="000000"/>
              <w:right w:val="single" w:sz="4" w:space="0" w:color="000000"/>
            </w:tcBorders>
            <w:vAlign w:val="center"/>
          </w:tcPr>
          <w:p w14:paraId="492DADEE" w14:textId="1A587C33" w:rsidR="00536541" w:rsidRPr="00F87233" w:rsidRDefault="00DD1BE7" w:rsidP="00F87233">
            <w:pPr>
              <w:jc w:val="center"/>
              <w:rPr>
                <w:rFonts w:ascii="Arial" w:hAnsi="Arial" w:cs="Arial"/>
                <w:color w:val="767171" w:themeColor="background2" w:themeShade="80"/>
                <w:spacing w:val="-2"/>
                <w:sz w:val="20"/>
                <w:szCs w:val="20"/>
              </w:rPr>
            </w:pPr>
            <w:r>
              <w:rPr>
                <w:rFonts w:ascii="Arial" w:hAnsi="Arial" w:cs="Arial"/>
                <w:color w:val="767171" w:themeColor="background2" w:themeShade="80"/>
                <w:spacing w:val="-2"/>
                <w:sz w:val="20"/>
                <w:szCs w:val="20"/>
              </w:rPr>
              <w:t>N/A</w:t>
            </w:r>
          </w:p>
        </w:tc>
        <w:tc>
          <w:tcPr>
            <w:tcW w:w="7380" w:type="dxa"/>
            <w:tcBorders>
              <w:top w:val="single" w:sz="4" w:space="0" w:color="000000"/>
              <w:left w:val="single" w:sz="4" w:space="0" w:color="000000"/>
              <w:bottom w:val="single" w:sz="4" w:space="0" w:color="000000"/>
              <w:right w:val="single" w:sz="4" w:space="0" w:color="000000"/>
            </w:tcBorders>
            <w:vAlign w:val="center"/>
          </w:tcPr>
          <w:p w14:paraId="787662C4" w14:textId="3A74B8A7" w:rsidR="00536541" w:rsidRPr="009B143E" w:rsidRDefault="00DD1BE7" w:rsidP="007D37B4">
            <w:pPr>
              <w:rPr>
                <w:rFonts w:ascii="Arial" w:hAnsi="Arial" w:cs="Arial"/>
                <w:color w:val="767171" w:themeColor="background2" w:themeShade="80"/>
                <w:sz w:val="20"/>
              </w:rPr>
            </w:pPr>
            <w:r>
              <w:rPr>
                <w:rFonts w:ascii="Arial" w:hAnsi="Arial" w:cs="Arial"/>
                <w:color w:val="767171" w:themeColor="background2" w:themeShade="80"/>
                <w:sz w:val="20"/>
              </w:rPr>
              <w:t>July 16-17 2023; significant damage to homes and businesses on Messinger and S Main Streets</w:t>
            </w:r>
          </w:p>
        </w:tc>
      </w:tr>
      <w:tr w:rsidR="00F87233" w14:paraId="1C57B6A7" w14:textId="77777777" w:rsidTr="007D37B4">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3FE79950" w14:textId="5C95BC7C"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COVID-19</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Pandemic</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March,</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4"/>
                <w:sz w:val="20"/>
                <w:szCs w:val="20"/>
              </w:rPr>
              <w:t>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32F16A41" w14:textId="776CD688"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DR-4506-</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7286116F" w14:textId="010143D8" w:rsidR="00F87233" w:rsidRPr="00F87233" w:rsidRDefault="005E31FB" w:rsidP="007D37B4">
            <w:pPr>
              <w:rPr>
                <w:rFonts w:ascii="Arial" w:hAnsi="Arial" w:cs="Arial"/>
                <w:color w:val="767171" w:themeColor="background2" w:themeShade="80"/>
                <w:sz w:val="20"/>
                <w:szCs w:val="20"/>
              </w:rPr>
            </w:pPr>
            <w:r w:rsidRPr="009B143E">
              <w:rPr>
                <w:rFonts w:ascii="Arial" w:hAnsi="Arial" w:cs="Arial"/>
                <w:color w:val="767171" w:themeColor="background2" w:themeShade="80"/>
                <w:sz w:val="20"/>
              </w:rPr>
              <w:t>Emergency Protective measures to combat COVID-19 Pandemic.</w:t>
            </w:r>
          </w:p>
        </w:tc>
      </w:tr>
      <w:tr w:rsidR="00F87233" w14:paraId="36AA2C43" w14:textId="77777777" w:rsidTr="007D37B4">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320881D6"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Remnants</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of</w:t>
            </w:r>
            <w:r w:rsidRPr="00F87233">
              <w:rPr>
                <w:rFonts w:ascii="Arial" w:hAnsi="Arial" w:cs="Arial"/>
                <w:color w:val="767171" w:themeColor="background2" w:themeShade="80"/>
                <w:spacing w:val="-4"/>
                <w:sz w:val="20"/>
                <w:szCs w:val="20"/>
              </w:rPr>
              <w:t xml:space="preserve"> </w:t>
            </w:r>
            <w:r w:rsidRPr="00F87233">
              <w:rPr>
                <w:rFonts w:ascii="Arial" w:hAnsi="Arial" w:cs="Arial"/>
                <w:color w:val="767171" w:themeColor="background2" w:themeShade="80"/>
                <w:sz w:val="20"/>
                <w:szCs w:val="20"/>
              </w:rPr>
              <w:t>Hurricane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Ida</w:t>
            </w:r>
            <w:r w:rsidRPr="00F87233">
              <w:rPr>
                <w:rFonts w:ascii="Arial" w:hAnsi="Arial" w:cs="Arial"/>
                <w:color w:val="767171" w:themeColor="background2" w:themeShade="80"/>
                <w:spacing w:val="-2"/>
                <w:sz w:val="20"/>
                <w:szCs w:val="20"/>
              </w:rPr>
              <w:t xml:space="preserve"> </w:t>
            </w:r>
            <w:r w:rsidRPr="00F87233">
              <w:rPr>
                <w:rFonts w:ascii="Arial" w:hAnsi="Arial" w:cs="Arial"/>
                <w:color w:val="767171" w:themeColor="background2" w:themeShade="80"/>
                <w:sz w:val="20"/>
                <w:szCs w:val="20"/>
              </w:rPr>
              <w:t>–</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August,</w:t>
            </w:r>
            <w:r w:rsidRPr="00F87233">
              <w:rPr>
                <w:rFonts w:ascii="Arial" w:hAnsi="Arial" w:cs="Arial"/>
                <w:color w:val="767171" w:themeColor="background2" w:themeShade="80"/>
                <w:spacing w:val="-5"/>
                <w:sz w:val="20"/>
                <w:szCs w:val="20"/>
              </w:rPr>
              <w:t xml:space="preserve"> </w:t>
            </w:r>
            <w:r w:rsidRPr="00F87233">
              <w:rPr>
                <w:rFonts w:ascii="Arial" w:hAnsi="Arial" w:cs="Arial"/>
                <w:color w:val="767171" w:themeColor="background2" w:themeShade="80"/>
                <w:spacing w:val="-4"/>
                <w:sz w:val="20"/>
                <w:szCs w:val="20"/>
              </w:rPr>
              <w:t>2022</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0B69B4BB" w:rsidR="00F87233" w:rsidRPr="00F87233" w:rsidRDefault="00F87233" w:rsidP="00F87233">
            <w:pPr>
              <w:jc w:val="center"/>
              <w:rPr>
                <w:rFonts w:ascii="Arial" w:hAnsi="Arial" w:cs="Arial"/>
                <w:color w:val="767171" w:themeColor="background2" w:themeShade="80"/>
                <w:sz w:val="20"/>
                <w:szCs w:val="20"/>
              </w:rPr>
            </w:pPr>
            <w:r w:rsidRPr="00F87233">
              <w:rPr>
                <w:rFonts w:ascii="Arial" w:hAnsi="Arial" w:cs="Arial"/>
                <w:color w:val="767171" w:themeColor="background2" w:themeShade="80"/>
                <w:spacing w:val="-2"/>
                <w:sz w:val="20"/>
                <w:szCs w:val="20"/>
              </w:rPr>
              <w:t>DR-4618-</w:t>
            </w:r>
            <w:r w:rsidRPr="00F87233">
              <w:rPr>
                <w:rFonts w:ascii="Arial" w:hAnsi="Arial" w:cs="Arial"/>
                <w:color w:val="767171" w:themeColor="background2" w:themeShade="80"/>
                <w:spacing w:val="-5"/>
                <w:sz w:val="20"/>
                <w:szCs w:val="20"/>
              </w:rPr>
              <w:t>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1471012" w:rsidR="00F87233" w:rsidRPr="00F87233" w:rsidRDefault="00F87233" w:rsidP="007D37B4">
            <w:pPr>
              <w:rPr>
                <w:rFonts w:ascii="Arial" w:hAnsi="Arial" w:cs="Arial"/>
                <w:color w:val="767171" w:themeColor="background2" w:themeShade="80"/>
                <w:sz w:val="20"/>
                <w:szCs w:val="20"/>
              </w:rPr>
            </w:pPr>
            <w:r w:rsidRPr="00F87233">
              <w:rPr>
                <w:rFonts w:ascii="Arial" w:hAnsi="Arial" w:cs="Arial"/>
                <w:color w:val="767171" w:themeColor="background2" w:themeShade="80"/>
                <w:sz w:val="20"/>
                <w:szCs w:val="20"/>
              </w:rPr>
              <w:t>Assistance</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to</w:t>
            </w:r>
            <w:r w:rsidRPr="00F87233">
              <w:rPr>
                <w:rFonts w:ascii="Arial" w:hAnsi="Arial" w:cs="Arial"/>
                <w:color w:val="767171" w:themeColor="background2" w:themeShade="80"/>
                <w:spacing w:val="-8"/>
                <w:sz w:val="20"/>
                <w:szCs w:val="20"/>
              </w:rPr>
              <w:t xml:space="preserve"> </w:t>
            </w:r>
            <w:r w:rsidRPr="00F87233">
              <w:rPr>
                <w:rFonts w:ascii="Arial" w:hAnsi="Arial" w:cs="Arial"/>
                <w:color w:val="767171" w:themeColor="background2" w:themeShade="80"/>
                <w:sz w:val="20"/>
                <w:szCs w:val="20"/>
              </w:rPr>
              <w:t>eligible</w:t>
            </w:r>
            <w:r w:rsidRPr="00F87233">
              <w:rPr>
                <w:rFonts w:ascii="Arial" w:hAnsi="Arial" w:cs="Arial"/>
                <w:color w:val="767171" w:themeColor="background2" w:themeShade="80"/>
                <w:spacing w:val="-6"/>
                <w:sz w:val="20"/>
                <w:szCs w:val="20"/>
              </w:rPr>
              <w:t xml:space="preserve"> </w:t>
            </w:r>
            <w:r w:rsidRPr="00F87233">
              <w:rPr>
                <w:rFonts w:ascii="Arial" w:hAnsi="Arial" w:cs="Arial"/>
                <w:color w:val="767171" w:themeColor="background2" w:themeShade="80"/>
                <w:sz w:val="20"/>
                <w:szCs w:val="20"/>
              </w:rPr>
              <w:t>individuals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and</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families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z w:val="20"/>
                <w:szCs w:val="20"/>
              </w:rPr>
              <w:t>affected</w:t>
            </w:r>
            <w:r w:rsidRPr="00F87233">
              <w:rPr>
                <w:rFonts w:ascii="Arial" w:hAnsi="Arial" w:cs="Arial"/>
                <w:color w:val="767171" w:themeColor="background2" w:themeShade="80"/>
                <w:spacing w:val="-9"/>
                <w:sz w:val="20"/>
                <w:szCs w:val="20"/>
              </w:rPr>
              <w:t xml:space="preserve"> </w:t>
            </w:r>
            <w:r w:rsidRPr="00F87233">
              <w:rPr>
                <w:rFonts w:ascii="Arial" w:hAnsi="Arial" w:cs="Arial"/>
                <w:color w:val="767171" w:themeColor="background2" w:themeShade="80"/>
                <w:sz w:val="20"/>
                <w:szCs w:val="20"/>
              </w:rPr>
              <w:t>by</w:t>
            </w:r>
            <w:r w:rsidRPr="00F87233">
              <w:rPr>
                <w:rFonts w:ascii="Arial" w:hAnsi="Arial" w:cs="Arial"/>
                <w:color w:val="767171" w:themeColor="background2" w:themeShade="80"/>
                <w:spacing w:val="-11"/>
                <w:sz w:val="20"/>
                <w:szCs w:val="20"/>
              </w:rPr>
              <w:t xml:space="preserve"> </w:t>
            </w:r>
            <w:r w:rsidRPr="00F87233">
              <w:rPr>
                <w:rFonts w:ascii="Arial" w:hAnsi="Arial" w:cs="Arial"/>
                <w:color w:val="767171" w:themeColor="background2" w:themeShade="80"/>
                <w:sz w:val="20"/>
                <w:szCs w:val="20"/>
              </w:rPr>
              <w:t>this</w:t>
            </w:r>
            <w:r w:rsidRPr="00F87233">
              <w:rPr>
                <w:rFonts w:ascii="Arial" w:hAnsi="Arial" w:cs="Arial"/>
                <w:color w:val="767171" w:themeColor="background2" w:themeShade="80"/>
                <w:spacing w:val="-7"/>
                <w:sz w:val="20"/>
                <w:szCs w:val="20"/>
              </w:rPr>
              <w:t xml:space="preserve"> </w:t>
            </w:r>
            <w:r w:rsidRPr="00F87233">
              <w:rPr>
                <w:rFonts w:ascii="Arial" w:hAnsi="Arial" w:cs="Arial"/>
                <w:color w:val="767171" w:themeColor="background2" w:themeShade="80"/>
                <w:spacing w:val="-2"/>
                <w:sz w:val="20"/>
                <w:szCs w:val="20"/>
              </w:rPr>
              <w:t>disaster.</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4D063E">
          <w:headerReference w:type="first" r:id="rId15"/>
          <w:pgSz w:w="15840" w:h="12240" w:orient="landscape"/>
          <w:pgMar w:top="1008" w:right="1008" w:bottom="1008" w:left="1008" w:header="720" w:footer="720" w:gutter="0"/>
          <w:cols w:space="720"/>
          <w:titlePg/>
          <w:docGrid w:linePitch="360"/>
        </w:sectPr>
      </w:pPr>
    </w:p>
    <w:p w14:paraId="225173AC" w14:textId="30D7FB3C" w:rsidR="00A934D5" w:rsidRPr="00FD3B2A" w:rsidRDefault="00A934D5" w:rsidP="00A934D5">
      <w:pPr>
        <w:spacing w:after="0" w:line="240" w:lineRule="auto"/>
        <w:rPr>
          <w:rFonts w:ascii="Arial" w:hAnsi="Arial" w:cs="Arial"/>
          <w:b/>
          <w:sz w:val="28"/>
        </w:rPr>
      </w:pPr>
      <w:r w:rsidRPr="00362387">
        <w:rPr>
          <w:rFonts w:ascii="Arial" w:hAnsi="Arial" w:cs="Arial"/>
          <w:b/>
          <w:sz w:val="28"/>
        </w:rPr>
        <w:lastRenderedPageBreak/>
        <w:t>201</w:t>
      </w:r>
      <w:r w:rsidR="00757135" w:rsidRPr="00362387">
        <w:rPr>
          <w:rFonts w:ascii="Arial" w:hAnsi="Arial" w:cs="Arial"/>
          <w:b/>
          <w:sz w:val="28"/>
        </w:rPr>
        <w:t>8</w:t>
      </w:r>
      <w:r w:rsidRPr="00362387">
        <w:rPr>
          <w:rFonts w:ascii="Arial" w:hAnsi="Arial" w:cs="Arial"/>
          <w:b/>
          <w:sz w:val="28"/>
        </w:rPr>
        <w:t xml:space="preserve"> </w:t>
      </w:r>
      <w:r w:rsidR="005A0F6C" w:rsidRPr="00362387">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900"/>
        <w:gridCol w:w="6930"/>
      </w:tblGrid>
      <w:tr w:rsidR="00A934D5" w14:paraId="3FCCC86D" w14:textId="77777777" w:rsidTr="0002534E">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60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693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02534E">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90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6930" w:type="dxa"/>
            <w:vMerge/>
          </w:tcPr>
          <w:p w14:paraId="01751052" w14:textId="77777777" w:rsidR="00A934D5" w:rsidRPr="00A934D5" w:rsidRDefault="00A934D5" w:rsidP="00A934D5">
            <w:pPr>
              <w:rPr>
                <w:rFonts w:ascii="Arial" w:hAnsi="Arial" w:cs="Arial"/>
                <w:b/>
                <w:sz w:val="20"/>
              </w:rPr>
            </w:pPr>
          </w:p>
        </w:tc>
      </w:tr>
      <w:tr w:rsidR="00EB7796" w14:paraId="33C16C62" w14:textId="77777777" w:rsidTr="00647E73">
        <w:tc>
          <w:tcPr>
            <w:tcW w:w="450" w:type="dxa"/>
            <w:vAlign w:val="center"/>
          </w:tcPr>
          <w:p w14:paraId="2CF09EAB" w14:textId="77777777" w:rsidR="00EB7796" w:rsidRPr="00FD3B2A" w:rsidRDefault="00EB7796" w:rsidP="00EB7796">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2B1113A0" w:rsidR="00EB7796" w:rsidRPr="00524EFA" w:rsidRDefault="00EB7796" w:rsidP="00524EFA">
            <w:pPr>
              <w:spacing w:after="21" w:line="237" w:lineRule="auto"/>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Continue to implement the findings and recommendations of the 2003 Borton-Lawson “Stormwater Facilities Study” which analyzes stormwater facilities and identifies specific upgrades throughout the Borough.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5DC5EF6C" w:rsidR="00EB7796" w:rsidRPr="0027118F" w:rsidRDefault="00EB7796"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6E01B7"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B44A6D8" w14:textId="5833D194" w:rsidR="00EB7796" w:rsidRPr="0027118F" w:rsidRDefault="00EB7796" w:rsidP="00EB7796">
            <w:pPr>
              <w:spacing w:line="259" w:lineRule="auto"/>
              <w:rPr>
                <w:rFonts w:ascii="Arial" w:hAnsi="Arial" w:cs="Arial"/>
                <w:color w:val="767171" w:themeColor="background2" w:themeShade="80"/>
                <w:sz w:val="20"/>
              </w:rPr>
            </w:pPr>
          </w:p>
        </w:tc>
      </w:tr>
      <w:tr w:rsidR="00EB7796" w14:paraId="028F4C22" w14:textId="77777777" w:rsidTr="00647E73">
        <w:tc>
          <w:tcPr>
            <w:tcW w:w="450" w:type="dxa"/>
            <w:shd w:val="clear" w:color="auto" w:fill="E7E6E6" w:themeFill="background2"/>
            <w:vAlign w:val="center"/>
          </w:tcPr>
          <w:p w14:paraId="1E67C31F" w14:textId="77777777" w:rsidR="00EB7796" w:rsidRPr="00FD3B2A" w:rsidRDefault="00EB7796" w:rsidP="00EB7796">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332D0D" w14:textId="77777777" w:rsidR="00EB7796" w:rsidRPr="00647E73" w:rsidRDefault="00EB7796" w:rsidP="00647E73">
            <w:pPr>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64540E2F" w14:textId="77777777" w:rsidR="00EB7796" w:rsidRPr="00647E73" w:rsidRDefault="00EB7796" w:rsidP="00647E73">
            <w:pPr>
              <w:spacing w:after="2" w:line="237" w:lineRule="auto"/>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Phase 1: Identify appropriate candidates for retrofitting based on cost-effectiveness versus relocation. </w:t>
            </w:r>
          </w:p>
          <w:p w14:paraId="0DB535BC" w14:textId="07B0FF56" w:rsidR="00EB7796" w:rsidRPr="00647E73" w:rsidRDefault="00EB7796" w:rsidP="00647E73">
            <w:pPr>
              <w:spacing w:line="259" w:lineRule="auto"/>
              <w:ind w:right="48"/>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6A448C9D" w:rsidR="00EB7796" w:rsidRPr="0027118F" w:rsidRDefault="00493183"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62D34F74"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1C105788" w:rsidR="00EB7796" w:rsidRPr="0027118F" w:rsidRDefault="00EB7796" w:rsidP="00EB7796">
            <w:pPr>
              <w:spacing w:line="259" w:lineRule="auto"/>
              <w:rPr>
                <w:rFonts w:ascii="Arial" w:hAnsi="Arial" w:cs="Arial"/>
                <w:color w:val="767171" w:themeColor="background2" w:themeShade="80"/>
                <w:sz w:val="20"/>
              </w:rPr>
            </w:pPr>
          </w:p>
        </w:tc>
      </w:tr>
      <w:tr w:rsidR="00EB7796" w14:paraId="50D2F0C9" w14:textId="77777777" w:rsidTr="00647E73">
        <w:tc>
          <w:tcPr>
            <w:tcW w:w="450" w:type="dxa"/>
            <w:vAlign w:val="center"/>
          </w:tcPr>
          <w:p w14:paraId="4E685505" w14:textId="77777777" w:rsidR="00EB7796" w:rsidRPr="00FD3B2A" w:rsidRDefault="00EB7796" w:rsidP="00EB7796">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2C404D0D" w14:textId="77777777" w:rsidR="00EB7796" w:rsidRPr="00647E73" w:rsidRDefault="00EB7796" w:rsidP="00647E73">
            <w:pPr>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Purchase, or relocate structures located in hazard-prone areas to protect structures from future damage, with repetitive loss and severe repetitive loss properties as priority. </w:t>
            </w:r>
          </w:p>
          <w:p w14:paraId="39D8B826" w14:textId="77777777" w:rsidR="00EB7796" w:rsidRPr="00647E73" w:rsidRDefault="00EB7796" w:rsidP="00647E73">
            <w:pPr>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Phase 1: Identify appropriate candidates for relocation based on cost-effectiveness versus retrofitting. </w:t>
            </w:r>
          </w:p>
          <w:p w14:paraId="13928227" w14:textId="4A1D6E22" w:rsidR="00EB7796" w:rsidRPr="00647E73" w:rsidRDefault="00EB7796" w:rsidP="00647E73">
            <w:pPr>
              <w:spacing w:line="259" w:lineRule="auto"/>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Phase 2: Where relocation is determined to be a viable option, work with property owners toward implementation of that action based on available funding from FEMA and local match availability.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00F74DA3" w:rsidR="00EB7796" w:rsidRPr="0027118F" w:rsidRDefault="00493183"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5F9C0EF9"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43B2A119"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B7796" w:rsidRPr="00194098"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18CECE74" w14:textId="7F60E809" w:rsidR="00EB7796" w:rsidRPr="00194098" w:rsidRDefault="00EB7796" w:rsidP="00EB7796">
            <w:pPr>
              <w:spacing w:line="259" w:lineRule="auto"/>
              <w:rPr>
                <w:rFonts w:ascii="Arial" w:hAnsi="Arial" w:cs="Arial"/>
                <w:color w:val="767171" w:themeColor="background2" w:themeShade="80"/>
                <w:sz w:val="20"/>
              </w:rPr>
            </w:pPr>
          </w:p>
        </w:tc>
      </w:tr>
      <w:tr w:rsidR="00EC2481" w14:paraId="0F8C2D80" w14:textId="77777777" w:rsidTr="00647E73">
        <w:tc>
          <w:tcPr>
            <w:tcW w:w="450" w:type="dxa"/>
            <w:shd w:val="clear" w:color="auto" w:fill="E7E6E6" w:themeFill="background2"/>
            <w:vAlign w:val="center"/>
          </w:tcPr>
          <w:p w14:paraId="476C3526" w14:textId="77777777" w:rsidR="00EC2481" w:rsidRPr="00FD3B2A" w:rsidRDefault="00EC2481" w:rsidP="00EC2481">
            <w:pPr>
              <w:jc w:val="center"/>
              <w:rPr>
                <w:rFonts w:ascii="Arial" w:hAnsi="Arial" w:cs="Arial"/>
                <w:b/>
                <w:sz w:val="20"/>
              </w:rPr>
            </w:pPr>
            <w:r w:rsidRPr="00FD3B2A">
              <w:rPr>
                <w:rFonts w:ascii="Arial" w:hAnsi="Arial" w:cs="Arial"/>
                <w:b/>
                <w:sz w:val="20"/>
              </w:rPr>
              <w:lastRenderedPageBreak/>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492AA409" w:rsidR="00EC2481" w:rsidRPr="00647E73" w:rsidRDefault="00EB7796" w:rsidP="00647E73">
            <w:pPr>
              <w:spacing w:line="259" w:lineRule="auto"/>
              <w:rPr>
                <w:rFonts w:ascii="Arial" w:hAnsi="Arial" w:cs="Arial"/>
                <w:color w:val="767171" w:themeColor="background2" w:themeShade="80"/>
                <w:sz w:val="20"/>
              </w:rPr>
            </w:pPr>
            <w:r w:rsidRPr="00647E73">
              <w:rPr>
                <w:rFonts w:ascii="Arial" w:hAnsi="Arial" w:cs="Arial"/>
                <w:color w:val="767171" w:themeColor="background2" w:themeShade="80"/>
                <w:sz w:val="20"/>
              </w:rPr>
              <w:t>Maintain compliance with and good-standing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following NFIP-related continued compliance actions identified below</w:t>
            </w:r>
            <w:r w:rsidR="00524EFA">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C2481" w:rsidRPr="0027118F" w:rsidRDefault="00EC2481" w:rsidP="00EC2481">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C2481" w:rsidRPr="0027118F" w:rsidRDefault="00EC2481" w:rsidP="00EC2481">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787F2B8C" w:rsidR="00EC2481" w:rsidRPr="0027118F" w:rsidRDefault="00EB7796" w:rsidP="00EC2481">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C2481" w:rsidRPr="0027118F" w:rsidRDefault="00EC2481" w:rsidP="00EC2481">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C2481" w:rsidRPr="0027118F" w:rsidRDefault="00EC2481" w:rsidP="00EC2481">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D38582B" w:rsidR="00EC2481" w:rsidRPr="0027118F" w:rsidRDefault="00EC2481" w:rsidP="00EC2481">
            <w:pPr>
              <w:spacing w:line="259" w:lineRule="auto"/>
              <w:rPr>
                <w:rFonts w:ascii="Arial" w:hAnsi="Arial" w:cs="Arial"/>
                <w:color w:val="767171" w:themeColor="background2" w:themeShade="80"/>
                <w:sz w:val="20"/>
              </w:rPr>
            </w:pPr>
          </w:p>
        </w:tc>
      </w:tr>
      <w:tr w:rsidR="00FF52F5" w14:paraId="171ECFD8" w14:textId="77777777" w:rsidTr="00647E73">
        <w:tc>
          <w:tcPr>
            <w:tcW w:w="450" w:type="dxa"/>
            <w:vAlign w:val="center"/>
          </w:tcPr>
          <w:p w14:paraId="0FBA4FF5" w14:textId="77777777" w:rsidR="00FF52F5" w:rsidRPr="00FD3B2A" w:rsidRDefault="00FF52F5" w:rsidP="00FF52F5">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vAlign w:val="center"/>
          </w:tcPr>
          <w:p w14:paraId="5A7974B8" w14:textId="77777777" w:rsidR="00EB7796" w:rsidRPr="00647E73" w:rsidRDefault="00EB7796" w:rsidP="00647E73">
            <w:pPr>
              <w:rPr>
                <w:rFonts w:ascii="Arial" w:hAnsi="Arial" w:cs="Arial"/>
                <w:color w:val="767171" w:themeColor="background2" w:themeShade="80"/>
                <w:sz w:val="20"/>
              </w:rPr>
            </w:pPr>
            <w:r w:rsidRPr="00647E73">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07FA4FE" w14:textId="77777777" w:rsidR="00EB7796" w:rsidRPr="00647E73" w:rsidRDefault="00EB7796" w:rsidP="00647E73">
            <w:pPr>
              <w:ind w:right="85"/>
              <w:rPr>
                <w:rFonts w:ascii="Arial" w:hAnsi="Arial" w:cs="Arial"/>
                <w:color w:val="767171" w:themeColor="background2" w:themeShade="80"/>
                <w:sz w:val="20"/>
              </w:rPr>
            </w:pPr>
            <w:r w:rsidRPr="00647E73">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3BE95833" w14:textId="77777777" w:rsidR="00EB7796" w:rsidRPr="00647E73" w:rsidRDefault="00EB7796" w:rsidP="00647E73">
            <w:pPr>
              <w:ind w:right="85"/>
              <w:rPr>
                <w:rFonts w:ascii="Arial" w:hAnsi="Arial" w:cs="Arial"/>
                <w:color w:val="767171" w:themeColor="background2" w:themeShade="80"/>
                <w:sz w:val="20"/>
              </w:rPr>
            </w:pPr>
            <w:r w:rsidRPr="00647E73">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01E971A7" w14:textId="77777777" w:rsidR="00EB7796" w:rsidRPr="00647E73" w:rsidRDefault="00EB7796" w:rsidP="00647E73">
            <w:pPr>
              <w:ind w:right="85"/>
              <w:rPr>
                <w:rFonts w:ascii="Arial" w:hAnsi="Arial" w:cs="Arial"/>
                <w:color w:val="767171" w:themeColor="background2" w:themeShade="80"/>
                <w:sz w:val="20"/>
              </w:rPr>
            </w:pPr>
            <w:r w:rsidRPr="00647E73">
              <w:rPr>
                <w:rFonts w:ascii="Arial" w:hAnsi="Arial" w:cs="Arial"/>
                <w:color w:val="767171" w:themeColor="background2" w:themeShade="80"/>
                <w:sz w:val="20"/>
              </w:rPr>
              <w:t xml:space="preserve">- Use email notification systems and newsletters to better educate the public on flood insurance, the availability of </w:t>
            </w:r>
            <w:r w:rsidRPr="00647E73">
              <w:rPr>
                <w:rFonts w:ascii="Arial" w:hAnsi="Arial" w:cs="Arial"/>
                <w:color w:val="767171" w:themeColor="background2" w:themeShade="80"/>
                <w:sz w:val="20"/>
              </w:rPr>
              <w:lastRenderedPageBreak/>
              <w:t xml:space="preserve">mitigation grant funding, and personal natural hazard risk reduction measures. </w:t>
            </w:r>
          </w:p>
          <w:p w14:paraId="799A3647" w14:textId="03E3CEFB" w:rsidR="00FF52F5" w:rsidRPr="00647E73" w:rsidRDefault="00EB7796" w:rsidP="00647E73">
            <w:pPr>
              <w:spacing w:line="259" w:lineRule="auto"/>
              <w:rPr>
                <w:rFonts w:ascii="Arial" w:hAnsi="Arial" w:cs="Arial"/>
                <w:color w:val="767171" w:themeColor="background2" w:themeShade="80"/>
                <w:sz w:val="20"/>
              </w:rPr>
            </w:pPr>
            <w:r w:rsidRPr="00647E73">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r w:rsidR="00524EFA">
              <w:rPr>
                <w:rFonts w:ascii="Arial" w:hAnsi="Arial" w:cs="Arial"/>
                <w:color w:val="767171" w:themeColor="background2" w:themeShade="80"/>
                <w:sz w:val="20"/>
              </w:rPr>
              <w:t>.</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FF52F5" w:rsidRPr="0027118F" w:rsidRDefault="00FF52F5" w:rsidP="00FF52F5">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FF52F5" w:rsidRPr="0027118F" w:rsidRDefault="00FF52F5" w:rsidP="00FF52F5">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41B683A9" w:rsidR="00FF52F5" w:rsidRPr="0027118F" w:rsidRDefault="00EB7796" w:rsidP="00FF52F5">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FF52F5" w:rsidRPr="0027118F" w:rsidRDefault="00FF52F5" w:rsidP="00FF52F5">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CE6630" w14:textId="77777777" w:rsidR="00FF52F5" w:rsidRPr="0027118F" w:rsidRDefault="00FF52F5" w:rsidP="00FF52F5">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vAlign w:val="center"/>
          </w:tcPr>
          <w:p w14:paraId="4333039F" w14:textId="54D0AE3B" w:rsidR="00FF52F5" w:rsidRPr="0027118F" w:rsidRDefault="00FF52F5" w:rsidP="00FF52F5">
            <w:pPr>
              <w:spacing w:line="259" w:lineRule="auto"/>
              <w:rPr>
                <w:rFonts w:ascii="Arial" w:hAnsi="Arial" w:cs="Arial"/>
                <w:color w:val="767171" w:themeColor="background2" w:themeShade="80"/>
                <w:sz w:val="20"/>
              </w:rPr>
            </w:pPr>
          </w:p>
        </w:tc>
      </w:tr>
      <w:tr w:rsidR="00EB7796" w14:paraId="03BBFAE7" w14:textId="77777777" w:rsidTr="00647E73">
        <w:tc>
          <w:tcPr>
            <w:tcW w:w="450" w:type="dxa"/>
            <w:shd w:val="clear" w:color="auto" w:fill="E7E6E6" w:themeFill="background2"/>
            <w:vAlign w:val="center"/>
          </w:tcPr>
          <w:p w14:paraId="14185D39" w14:textId="77777777" w:rsidR="00EB7796" w:rsidRPr="00FD3B2A" w:rsidRDefault="00EB7796" w:rsidP="00EB7796">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0AE6631D" w:rsidR="00EB7796" w:rsidRPr="00647E73" w:rsidRDefault="00EB7796" w:rsidP="00647E73">
            <w:pPr>
              <w:spacing w:line="259" w:lineRule="auto"/>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0CCECEB1"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5C11EFD"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3D81CEE3" w:rsidR="00EB7796" w:rsidRPr="00362387" w:rsidRDefault="0073373E" w:rsidP="00EB7796">
            <w:pPr>
              <w:spacing w:line="259" w:lineRule="auto"/>
              <w:rPr>
                <w:rFonts w:ascii="Arial" w:hAnsi="Arial" w:cs="Arial"/>
                <w:color w:val="767171" w:themeColor="background2" w:themeShade="80"/>
                <w:sz w:val="20"/>
              </w:rPr>
            </w:pPr>
            <w:r w:rsidRPr="00362387">
              <w:rPr>
                <w:rFonts w:ascii="Arial" w:hAnsi="Arial" w:cs="Arial"/>
                <w:color w:val="767171" w:themeColor="background2" w:themeShade="80"/>
                <w:sz w:val="20"/>
              </w:rPr>
              <w:t>Action relates to NFIP compliance, carried through to 20</w:t>
            </w:r>
            <w:r w:rsidR="001841F8" w:rsidRPr="00362387">
              <w:rPr>
                <w:rFonts w:ascii="Arial" w:hAnsi="Arial" w:cs="Arial"/>
                <w:color w:val="767171" w:themeColor="background2" w:themeShade="80"/>
                <w:sz w:val="20"/>
              </w:rPr>
              <w:t>23</w:t>
            </w:r>
            <w:r w:rsidRPr="00362387">
              <w:rPr>
                <w:rFonts w:ascii="Arial" w:hAnsi="Arial" w:cs="Arial"/>
                <w:color w:val="767171" w:themeColor="background2" w:themeShade="80"/>
                <w:sz w:val="20"/>
              </w:rPr>
              <w:t xml:space="preserve"> Actions.</w:t>
            </w:r>
          </w:p>
        </w:tc>
      </w:tr>
      <w:tr w:rsidR="00EB7796" w14:paraId="401E17DC" w14:textId="77777777" w:rsidTr="00647E73">
        <w:tc>
          <w:tcPr>
            <w:tcW w:w="450" w:type="dxa"/>
            <w:shd w:val="clear" w:color="auto" w:fill="auto"/>
            <w:vAlign w:val="center"/>
          </w:tcPr>
          <w:p w14:paraId="32996626" w14:textId="31AE1217" w:rsidR="00EB7796" w:rsidRDefault="00EB7796" w:rsidP="00EB7796">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FF0A" w14:textId="77777777" w:rsidR="00EB7796" w:rsidRPr="00647E73" w:rsidRDefault="00EB7796" w:rsidP="00647E73">
            <w:pPr>
              <w:spacing w:line="237" w:lineRule="auto"/>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Determine if a Community Assistance Visit (CAV) or Community Assistance Contact </w:t>
            </w:r>
          </w:p>
          <w:p w14:paraId="41F08929" w14:textId="7A69029D" w:rsidR="00EB7796" w:rsidRPr="00647E73" w:rsidRDefault="00EB7796" w:rsidP="00647E73">
            <w:pPr>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(CAC) is needed, and schedule if needed.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BD11"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007A"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3737" w14:textId="65574F70"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0C3B"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DF58" w14:textId="618F73CC"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F761" w14:textId="2A9DE271" w:rsidR="00EB7796" w:rsidRPr="00362387" w:rsidRDefault="0073373E" w:rsidP="00EB7796">
            <w:pPr>
              <w:rPr>
                <w:rFonts w:ascii="Arial" w:hAnsi="Arial" w:cs="Arial"/>
                <w:color w:val="767171" w:themeColor="background2" w:themeShade="80"/>
                <w:sz w:val="20"/>
              </w:rPr>
            </w:pPr>
            <w:r w:rsidRPr="00362387">
              <w:rPr>
                <w:rFonts w:ascii="Arial" w:hAnsi="Arial" w:cs="Arial"/>
                <w:color w:val="767171" w:themeColor="background2" w:themeShade="80"/>
                <w:sz w:val="20"/>
              </w:rPr>
              <w:t>Action relates to NFIP compliance, carried through to 20</w:t>
            </w:r>
            <w:r w:rsidR="001841F8" w:rsidRPr="00362387">
              <w:rPr>
                <w:rFonts w:ascii="Arial" w:hAnsi="Arial" w:cs="Arial"/>
                <w:color w:val="767171" w:themeColor="background2" w:themeShade="80"/>
                <w:sz w:val="20"/>
              </w:rPr>
              <w:t>23</w:t>
            </w:r>
            <w:r w:rsidRPr="00362387">
              <w:rPr>
                <w:rFonts w:ascii="Arial" w:hAnsi="Arial" w:cs="Arial"/>
                <w:color w:val="767171" w:themeColor="background2" w:themeShade="80"/>
                <w:sz w:val="20"/>
              </w:rPr>
              <w:t xml:space="preserve"> Actions</w:t>
            </w:r>
          </w:p>
        </w:tc>
      </w:tr>
      <w:tr w:rsidR="00EB7796" w14:paraId="4DE08AD7" w14:textId="77777777" w:rsidTr="00647E73">
        <w:tc>
          <w:tcPr>
            <w:tcW w:w="450" w:type="dxa"/>
            <w:shd w:val="clear" w:color="auto" w:fill="E7E6E6" w:themeFill="background2"/>
            <w:vAlign w:val="center"/>
          </w:tcPr>
          <w:p w14:paraId="54B39BA1" w14:textId="7DF8C4F5" w:rsidR="00EB7796" w:rsidRDefault="00EB7796" w:rsidP="00EB7796">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963507" w14:textId="77777777" w:rsidR="00EB7796" w:rsidRPr="00647E73" w:rsidRDefault="00EB7796" w:rsidP="00647E73">
            <w:pPr>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Have designated NFIP Floodplain </w:t>
            </w:r>
          </w:p>
          <w:p w14:paraId="09665578" w14:textId="027D07EB" w:rsidR="00EB7796" w:rsidRPr="00647E73" w:rsidRDefault="00EB7796" w:rsidP="00647E73">
            <w:pPr>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983D"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82261D"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FD0B16" w14:textId="542C9B3E"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9F420D"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B5DE9E" w14:textId="4E4C6F51"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2A0A79" w14:textId="77F0CA9F" w:rsidR="00EB7796" w:rsidRPr="00362387" w:rsidRDefault="0073373E" w:rsidP="00EB7796">
            <w:pPr>
              <w:rPr>
                <w:rFonts w:ascii="Arial" w:hAnsi="Arial" w:cs="Arial"/>
                <w:color w:val="767171" w:themeColor="background2" w:themeShade="80"/>
                <w:sz w:val="20"/>
              </w:rPr>
            </w:pPr>
            <w:r w:rsidRPr="00362387">
              <w:rPr>
                <w:rFonts w:ascii="Arial" w:hAnsi="Arial" w:cs="Arial"/>
                <w:color w:val="767171" w:themeColor="background2" w:themeShade="80"/>
                <w:sz w:val="20"/>
              </w:rPr>
              <w:t>Action relates to NFIP compliance, carried through to 20</w:t>
            </w:r>
            <w:r w:rsidR="001841F8" w:rsidRPr="00362387">
              <w:rPr>
                <w:rFonts w:ascii="Arial" w:hAnsi="Arial" w:cs="Arial"/>
                <w:color w:val="767171" w:themeColor="background2" w:themeShade="80"/>
                <w:sz w:val="20"/>
              </w:rPr>
              <w:t>23</w:t>
            </w:r>
            <w:r w:rsidRPr="00362387">
              <w:rPr>
                <w:rFonts w:ascii="Arial" w:hAnsi="Arial" w:cs="Arial"/>
                <w:color w:val="767171" w:themeColor="background2" w:themeShade="80"/>
                <w:sz w:val="20"/>
              </w:rPr>
              <w:t xml:space="preserve"> Actions</w:t>
            </w:r>
          </w:p>
        </w:tc>
      </w:tr>
      <w:tr w:rsidR="00EB7796" w14:paraId="66240717" w14:textId="77777777" w:rsidTr="00647E73">
        <w:tc>
          <w:tcPr>
            <w:tcW w:w="450" w:type="dxa"/>
            <w:shd w:val="clear" w:color="auto" w:fill="auto"/>
            <w:vAlign w:val="center"/>
          </w:tcPr>
          <w:p w14:paraId="2F076D28" w14:textId="4BA8EB95" w:rsidR="00EB7796" w:rsidRDefault="00EB7796" w:rsidP="00EB7796">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70B2" w14:textId="11A56298" w:rsidR="00EB7796" w:rsidRPr="00647E73" w:rsidRDefault="00EB7796" w:rsidP="00647E73">
            <w:pPr>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3C58"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2FA72"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D8A1" w14:textId="0BB04215"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98403"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33AB" w14:textId="03E3C5EC"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CF305" w14:textId="2D70149D" w:rsidR="00EB7796" w:rsidRPr="00362387" w:rsidRDefault="0073373E" w:rsidP="00EB7796">
            <w:pPr>
              <w:rPr>
                <w:rFonts w:ascii="Arial" w:hAnsi="Arial" w:cs="Arial"/>
                <w:color w:val="767171" w:themeColor="background2" w:themeShade="80"/>
                <w:sz w:val="20"/>
              </w:rPr>
            </w:pPr>
            <w:r w:rsidRPr="00362387">
              <w:rPr>
                <w:rFonts w:ascii="Arial" w:hAnsi="Arial" w:cs="Arial"/>
                <w:color w:val="767171" w:themeColor="background2" w:themeShade="80"/>
                <w:sz w:val="20"/>
              </w:rPr>
              <w:t>Action relates to NFIP compliance, carried through to 20</w:t>
            </w:r>
            <w:r w:rsidR="001841F8" w:rsidRPr="00362387">
              <w:rPr>
                <w:rFonts w:ascii="Arial" w:hAnsi="Arial" w:cs="Arial"/>
                <w:color w:val="767171" w:themeColor="background2" w:themeShade="80"/>
                <w:sz w:val="20"/>
              </w:rPr>
              <w:t>23</w:t>
            </w:r>
            <w:r w:rsidRPr="00362387">
              <w:rPr>
                <w:rFonts w:ascii="Arial" w:hAnsi="Arial" w:cs="Arial"/>
                <w:color w:val="767171" w:themeColor="background2" w:themeShade="80"/>
                <w:sz w:val="20"/>
              </w:rPr>
              <w:t xml:space="preserve"> Actions</w:t>
            </w:r>
          </w:p>
        </w:tc>
      </w:tr>
      <w:tr w:rsidR="00EB7796" w14:paraId="350F3BF5" w14:textId="77777777" w:rsidTr="00647E73">
        <w:tc>
          <w:tcPr>
            <w:tcW w:w="450" w:type="dxa"/>
            <w:shd w:val="clear" w:color="auto" w:fill="E7E6E6" w:themeFill="background2"/>
            <w:vAlign w:val="center"/>
          </w:tcPr>
          <w:p w14:paraId="3837B4EB" w14:textId="20066BF1" w:rsidR="00EB7796" w:rsidRDefault="00EB7796" w:rsidP="00EB7796">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246A1F" w14:textId="6D967E28" w:rsidR="00EB7796" w:rsidRPr="00647E73" w:rsidRDefault="00EB7796" w:rsidP="00647E73">
            <w:pPr>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Obtain and archive elevation certificates for NFIP compliance.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C07FD6E" w14:textId="3B5B7AB3"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923A74"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D957A6" w14:textId="575A39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04372B"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C571D8"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FAD43CE" w14:textId="77777777" w:rsidR="00EB7796" w:rsidRPr="0027118F" w:rsidRDefault="00EB7796" w:rsidP="00EB7796">
            <w:pPr>
              <w:rPr>
                <w:rFonts w:ascii="Arial" w:hAnsi="Arial" w:cs="Arial"/>
                <w:color w:val="767171" w:themeColor="background2" w:themeShade="80"/>
                <w:sz w:val="20"/>
              </w:rPr>
            </w:pPr>
          </w:p>
        </w:tc>
      </w:tr>
      <w:tr w:rsidR="00EB7796" w14:paraId="4B85D333" w14:textId="77777777" w:rsidTr="00647E73">
        <w:tc>
          <w:tcPr>
            <w:tcW w:w="450" w:type="dxa"/>
            <w:shd w:val="clear" w:color="auto" w:fill="auto"/>
            <w:vAlign w:val="center"/>
          </w:tcPr>
          <w:p w14:paraId="741D8CB5" w14:textId="7622DCCF" w:rsidR="00EB7796" w:rsidRDefault="00EB7796" w:rsidP="00EB7796">
            <w:pPr>
              <w:jc w:val="center"/>
              <w:rPr>
                <w:rFonts w:ascii="Arial" w:hAnsi="Arial" w:cs="Arial"/>
                <w:b/>
                <w:sz w:val="20"/>
              </w:rPr>
            </w:pPr>
            <w:r>
              <w:rPr>
                <w:rFonts w:ascii="Arial" w:hAnsi="Arial" w:cs="Arial"/>
                <w:b/>
                <w:sz w:val="20"/>
              </w:rPr>
              <w:lastRenderedPageBreak/>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C0360" w14:textId="3F7EF128" w:rsidR="00EB7796" w:rsidRPr="00647E73" w:rsidRDefault="00EB7796" w:rsidP="00647E73">
            <w:pPr>
              <w:ind w:right="6"/>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Continue to support the implementation, monitoring, maintenance, and updating of this Plan, as defined in Section 7.0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A4B05"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F427"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673D" w14:textId="7CE8A59F" w:rsidR="00EB7796" w:rsidRPr="0027118F" w:rsidRDefault="00EB7796"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87EA7"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FB14D"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8847" w14:textId="77777777" w:rsidR="00EB7796" w:rsidRPr="0027118F" w:rsidRDefault="00EB7796" w:rsidP="00EB7796">
            <w:pPr>
              <w:rPr>
                <w:rFonts w:ascii="Arial" w:hAnsi="Arial" w:cs="Arial"/>
                <w:color w:val="767171" w:themeColor="background2" w:themeShade="80"/>
                <w:sz w:val="20"/>
              </w:rPr>
            </w:pPr>
          </w:p>
        </w:tc>
      </w:tr>
      <w:tr w:rsidR="00EB7796" w14:paraId="61369339" w14:textId="77777777" w:rsidTr="00647E73">
        <w:tc>
          <w:tcPr>
            <w:tcW w:w="450" w:type="dxa"/>
            <w:shd w:val="clear" w:color="auto" w:fill="E7E6E6" w:themeFill="background2"/>
            <w:vAlign w:val="center"/>
          </w:tcPr>
          <w:p w14:paraId="394B7E0E" w14:textId="245DD145" w:rsidR="00EB7796" w:rsidRDefault="00EB7796" w:rsidP="00EB7796">
            <w:pPr>
              <w:jc w:val="center"/>
              <w:rPr>
                <w:rFonts w:ascii="Arial" w:hAnsi="Arial" w:cs="Arial"/>
                <w:b/>
                <w:sz w:val="20"/>
              </w:rPr>
            </w:pPr>
            <w:r>
              <w:rPr>
                <w:rFonts w:ascii="Arial" w:hAnsi="Arial" w:cs="Arial"/>
                <w:b/>
                <w:sz w:val="20"/>
              </w:rPr>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CE6DAC" w14:textId="77777777" w:rsidR="00EB7796" w:rsidRPr="00647E73" w:rsidRDefault="00EB7796" w:rsidP="00647E73">
            <w:pPr>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 xml:space="preserve">Complete the ongoing updates of the </w:t>
            </w:r>
          </w:p>
          <w:p w14:paraId="202FA033" w14:textId="6270FC60" w:rsidR="00EB7796" w:rsidRPr="00647E73" w:rsidRDefault="00EB7796" w:rsidP="00647E73">
            <w:pPr>
              <w:rPr>
                <w:rFonts w:ascii="Arial" w:hAnsi="Arial" w:cs="Arial"/>
                <w:color w:val="767171" w:themeColor="background2" w:themeShade="80"/>
                <w:sz w:val="20"/>
                <w:szCs w:val="20"/>
              </w:rPr>
            </w:pPr>
            <w:r w:rsidRPr="00647E73">
              <w:rPr>
                <w:rFonts w:ascii="Arial" w:hAnsi="Arial" w:cs="Arial"/>
                <w:color w:val="767171" w:themeColor="background2" w:themeShade="80"/>
                <w:sz w:val="20"/>
                <w:szCs w:val="20"/>
              </w:rPr>
              <w:t>Comprehensive Emergency Management Plans</w:t>
            </w:r>
            <w:r w:rsidR="00524EFA">
              <w:rPr>
                <w:rFonts w:ascii="Arial" w:hAnsi="Arial" w:cs="Arial"/>
                <w:color w:val="767171" w:themeColor="background2" w:themeShade="80"/>
                <w:sz w:val="20"/>
                <w:szCs w:val="20"/>
              </w:rPr>
              <w:t>.</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219872"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9E23809"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8C9D52" w14:textId="0426C8B7" w:rsidR="00EB7796" w:rsidRPr="0027118F" w:rsidRDefault="00EB7796"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7C036B"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9BF54A"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1DF46B" w14:textId="77777777" w:rsidR="00EB7796" w:rsidRPr="0027118F" w:rsidRDefault="00EB7796" w:rsidP="00EB7796">
            <w:pPr>
              <w:rPr>
                <w:rFonts w:ascii="Arial" w:hAnsi="Arial" w:cs="Arial"/>
                <w:color w:val="767171" w:themeColor="background2" w:themeShade="80"/>
                <w:sz w:val="20"/>
              </w:rPr>
            </w:pPr>
          </w:p>
        </w:tc>
      </w:tr>
      <w:tr w:rsidR="00EB7796" w14:paraId="7B0A74C3" w14:textId="77777777" w:rsidTr="00647E73">
        <w:tc>
          <w:tcPr>
            <w:tcW w:w="450" w:type="dxa"/>
            <w:shd w:val="clear" w:color="auto" w:fill="auto"/>
            <w:vAlign w:val="center"/>
          </w:tcPr>
          <w:p w14:paraId="4945CE47" w14:textId="223F4FA3" w:rsidR="00EB7796" w:rsidRDefault="00EB7796" w:rsidP="00EB7796">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4BEB" w14:textId="7B14EB01" w:rsidR="00EB7796" w:rsidRPr="00647E73" w:rsidRDefault="00EB7796" w:rsidP="00647E73">
            <w:pPr>
              <w:rPr>
                <w:rFonts w:ascii="Arial" w:hAnsi="Arial" w:cs="Arial"/>
                <w:color w:val="767171" w:themeColor="background2" w:themeShade="80"/>
                <w:sz w:val="20"/>
              </w:rPr>
            </w:pPr>
            <w:r w:rsidRPr="00647E73">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2CD8"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D3655"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28E1" w14:textId="5EEEC302" w:rsidR="00EB7796" w:rsidRPr="0027118F" w:rsidRDefault="00EB7796"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F1CF3"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66E9D"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E8328" w14:textId="77777777" w:rsidR="00EB7796" w:rsidRPr="0027118F" w:rsidRDefault="00EB7796" w:rsidP="00EB7796">
            <w:pPr>
              <w:rPr>
                <w:rFonts w:ascii="Arial" w:hAnsi="Arial" w:cs="Arial"/>
                <w:color w:val="767171" w:themeColor="background2" w:themeShade="80"/>
                <w:sz w:val="20"/>
              </w:rPr>
            </w:pPr>
          </w:p>
        </w:tc>
      </w:tr>
      <w:tr w:rsidR="00EB7796" w14:paraId="44F38F2E" w14:textId="77777777" w:rsidTr="00647E73">
        <w:tc>
          <w:tcPr>
            <w:tcW w:w="450" w:type="dxa"/>
            <w:shd w:val="clear" w:color="auto" w:fill="E7E6E6" w:themeFill="background2"/>
            <w:vAlign w:val="center"/>
          </w:tcPr>
          <w:p w14:paraId="179CFA24" w14:textId="1148A6FA" w:rsidR="00EB7796" w:rsidRDefault="00EB7796" w:rsidP="00EB7796">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34F9D6" w14:textId="6C888198" w:rsidR="00EB7796" w:rsidRPr="00647E73" w:rsidRDefault="00EB7796" w:rsidP="00647E73">
            <w:pPr>
              <w:spacing w:after="2"/>
              <w:ind w:left="2"/>
              <w:rPr>
                <w:rFonts w:ascii="Arial" w:hAnsi="Arial" w:cs="Arial"/>
                <w:color w:val="767171" w:themeColor="background2" w:themeShade="80"/>
                <w:sz w:val="20"/>
              </w:rPr>
            </w:pPr>
            <w:r w:rsidRPr="00647E73">
              <w:rPr>
                <w:rFonts w:ascii="Arial" w:hAnsi="Arial" w:cs="Arial"/>
                <w:color w:val="767171" w:themeColor="background2" w:themeShade="80"/>
                <w:sz w:val="20"/>
              </w:rPr>
              <w:t xml:space="preserve">Develop and maintain capabilities to process FEMA/PEMA paperwork after disasters; qualified damage assessment personnel – Improve post 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6180E1"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99EE37" w14:textId="683250D4"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54697B" w14:textId="1C00DD31"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F5F61AF"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93353C8"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221E5B" w14:textId="77777777" w:rsidR="00EB7796" w:rsidRPr="0027118F" w:rsidRDefault="00EB7796" w:rsidP="00EB7796">
            <w:pPr>
              <w:rPr>
                <w:rFonts w:ascii="Arial" w:hAnsi="Arial" w:cs="Arial"/>
                <w:color w:val="767171" w:themeColor="background2" w:themeShade="80"/>
                <w:sz w:val="20"/>
              </w:rPr>
            </w:pPr>
          </w:p>
        </w:tc>
      </w:tr>
      <w:tr w:rsidR="00EB7796" w14:paraId="0DFC0593" w14:textId="77777777" w:rsidTr="00647E73">
        <w:tc>
          <w:tcPr>
            <w:tcW w:w="450" w:type="dxa"/>
            <w:shd w:val="clear" w:color="auto" w:fill="auto"/>
            <w:vAlign w:val="center"/>
          </w:tcPr>
          <w:p w14:paraId="6C9BEC60" w14:textId="1EC2AB4A" w:rsidR="00EB7796" w:rsidRDefault="00EB7796" w:rsidP="00EB7796">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80621" w14:textId="667BA17F" w:rsidR="00EB7796" w:rsidRPr="00362387" w:rsidRDefault="00EB7796" w:rsidP="00647E73">
            <w:pPr>
              <w:rPr>
                <w:rFonts w:ascii="Arial" w:hAnsi="Arial" w:cs="Arial"/>
                <w:color w:val="767171" w:themeColor="background2" w:themeShade="80"/>
                <w:sz w:val="20"/>
              </w:rPr>
            </w:pPr>
            <w:r w:rsidRPr="00362387">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DF26"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0B9BB" w14:textId="40E31CA6" w:rsidR="00EB7796" w:rsidRPr="0027118F" w:rsidRDefault="0073373E"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1F766" w14:textId="6D53BF69" w:rsidR="00EB7796"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CF44B"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4E532"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9840E" w14:textId="77777777" w:rsidR="00EB7796" w:rsidRPr="0027118F" w:rsidRDefault="00EB7796" w:rsidP="00EB7796">
            <w:pPr>
              <w:rPr>
                <w:rFonts w:ascii="Arial" w:hAnsi="Arial" w:cs="Arial"/>
                <w:color w:val="767171" w:themeColor="background2" w:themeShade="80"/>
                <w:sz w:val="20"/>
              </w:rPr>
            </w:pPr>
          </w:p>
        </w:tc>
      </w:tr>
      <w:tr w:rsidR="00EB7796" w14:paraId="663E0843" w14:textId="77777777" w:rsidTr="00647E73">
        <w:tc>
          <w:tcPr>
            <w:tcW w:w="450" w:type="dxa"/>
            <w:shd w:val="clear" w:color="auto" w:fill="E7E6E6" w:themeFill="background2"/>
            <w:vAlign w:val="center"/>
          </w:tcPr>
          <w:p w14:paraId="40537CD7" w14:textId="6E76443B" w:rsidR="00EB7796" w:rsidRDefault="00EB7796" w:rsidP="00EB7796">
            <w:pPr>
              <w:jc w:val="center"/>
              <w:rPr>
                <w:rFonts w:ascii="Arial" w:hAnsi="Arial" w:cs="Arial"/>
                <w:b/>
                <w:sz w:val="20"/>
              </w:rPr>
            </w:pPr>
            <w:r>
              <w:rPr>
                <w:rFonts w:ascii="Arial" w:hAnsi="Arial" w:cs="Arial"/>
                <w:b/>
                <w:sz w:val="20"/>
              </w:rPr>
              <w:t>16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92C8E" w14:textId="2FEF6831" w:rsidR="00EB7796" w:rsidRPr="00362387" w:rsidRDefault="00EB7796" w:rsidP="00647E73">
            <w:pPr>
              <w:rPr>
                <w:rFonts w:ascii="Arial" w:hAnsi="Arial" w:cs="Arial"/>
                <w:color w:val="767171" w:themeColor="background2" w:themeShade="80"/>
                <w:sz w:val="20"/>
              </w:rPr>
            </w:pPr>
            <w:r w:rsidRPr="00362387">
              <w:rPr>
                <w:rFonts w:ascii="Arial" w:hAnsi="Arial" w:cs="Arial"/>
                <w:color w:val="767171" w:themeColor="background2" w:themeShade="80"/>
                <w:sz w:val="20"/>
                <w:szCs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5F255E"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E296290"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B6F8DD" w14:textId="28DD078F" w:rsidR="00EB7796" w:rsidRDefault="00362387"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762C3A"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8B5CCC"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73F2FF" w14:textId="77777777" w:rsidR="00EB7796" w:rsidRPr="0027118F" w:rsidRDefault="00EB7796" w:rsidP="00EB7796">
            <w:pPr>
              <w:rPr>
                <w:rFonts w:ascii="Arial" w:hAnsi="Arial" w:cs="Arial"/>
                <w:color w:val="767171" w:themeColor="background2" w:themeShade="80"/>
                <w:sz w:val="20"/>
              </w:rPr>
            </w:pPr>
          </w:p>
        </w:tc>
      </w:tr>
      <w:tr w:rsidR="00EB7796" w14:paraId="2A9D733B" w14:textId="77777777" w:rsidTr="00647E73">
        <w:tc>
          <w:tcPr>
            <w:tcW w:w="450" w:type="dxa"/>
            <w:shd w:val="clear" w:color="auto" w:fill="auto"/>
            <w:vAlign w:val="center"/>
          </w:tcPr>
          <w:p w14:paraId="70E7C9E0" w14:textId="73C0A3FB" w:rsidR="00EB7796" w:rsidRDefault="00EB7796" w:rsidP="00EB7796">
            <w:pPr>
              <w:jc w:val="center"/>
              <w:rPr>
                <w:rFonts w:ascii="Arial" w:hAnsi="Arial" w:cs="Arial"/>
                <w:b/>
                <w:sz w:val="20"/>
              </w:rPr>
            </w:pPr>
            <w:r>
              <w:rPr>
                <w:rFonts w:ascii="Arial" w:hAnsi="Arial" w:cs="Arial"/>
                <w:b/>
                <w:sz w:val="20"/>
              </w:rPr>
              <w:t>17</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87AEF" w14:textId="0E7CFE97" w:rsidR="00EB7796" w:rsidRPr="00362387" w:rsidRDefault="00EB7796" w:rsidP="00647E73">
            <w:pPr>
              <w:rPr>
                <w:rFonts w:ascii="Arial" w:hAnsi="Arial" w:cs="Arial"/>
                <w:color w:val="767171" w:themeColor="background2" w:themeShade="80"/>
                <w:sz w:val="20"/>
              </w:rPr>
            </w:pPr>
            <w:r w:rsidRPr="00362387">
              <w:rPr>
                <w:rFonts w:ascii="Arial" w:hAnsi="Arial" w:cs="Arial"/>
                <w:color w:val="767171" w:themeColor="background2" w:themeShade="80"/>
                <w:sz w:val="20"/>
                <w:szCs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CD50"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1292B"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0573" w14:textId="4277B617" w:rsidR="00EB7796" w:rsidRDefault="00362387"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EFAC6"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74A48"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98985" w14:textId="77777777" w:rsidR="00EB7796" w:rsidRPr="0027118F" w:rsidRDefault="00EB7796" w:rsidP="00EB7796">
            <w:pPr>
              <w:rPr>
                <w:rFonts w:ascii="Arial" w:hAnsi="Arial" w:cs="Arial"/>
                <w:color w:val="767171" w:themeColor="background2" w:themeShade="80"/>
                <w:sz w:val="20"/>
              </w:rPr>
            </w:pPr>
          </w:p>
        </w:tc>
      </w:tr>
      <w:tr w:rsidR="00EB7796" w14:paraId="6A14236F" w14:textId="77777777" w:rsidTr="00647E73">
        <w:tc>
          <w:tcPr>
            <w:tcW w:w="450" w:type="dxa"/>
            <w:shd w:val="clear" w:color="auto" w:fill="E7E6E6" w:themeFill="background2"/>
            <w:vAlign w:val="center"/>
          </w:tcPr>
          <w:p w14:paraId="639664DE" w14:textId="35F69C10" w:rsidR="00EB7796" w:rsidRDefault="00EB7796" w:rsidP="00EB7796">
            <w:pPr>
              <w:jc w:val="center"/>
              <w:rPr>
                <w:rFonts w:ascii="Arial" w:hAnsi="Arial" w:cs="Arial"/>
                <w:b/>
                <w:sz w:val="20"/>
              </w:rPr>
            </w:pPr>
            <w:r>
              <w:rPr>
                <w:rFonts w:ascii="Arial" w:hAnsi="Arial" w:cs="Arial"/>
                <w:b/>
                <w:sz w:val="20"/>
              </w:rPr>
              <w:t>18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A8891E" w14:textId="6C3F91B6" w:rsidR="00EB7796" w:rsidRPr="00362387" w:rsidRDefault="00EB7796" w:rsidP="00647E73">
            <w:pPr>
              <w:rPr>
                <w:rFonts w:ascii="Arial" w:hAnsi="Arial" w:cs="Arial"/>
                <w:color w:val="767171" w:themeColor="background2" w:themeShade="80"/>
                <w:sz w:val="20"/>
              </w:rPr>
            </w:pPr>
            <w:r w:rsidRPr="00362387">
              <w:rPr>
                <w:rFonts w:ascii="Arial" w:hAnsi="Arial" w:cs="Arial"/>
                <w:color w:val="767171" w:themeColor="background2" w:themeShade="80"/>
                <w:sz w:val="20"/>
                <w:szCs w:val="20"/>
              </w:rPr>
              <w:t xml:space="preserve">Provide assistance for those individuals seeking treatment.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BA11007" w14:textId="77777777" w:rsidR="00EB7796" w:rsidRPr="0027118F" w:rsidRDefault="00EB7796" w:rsidP="00EB7796">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F0A4FF" w14:textId="77777777" w:rsidR="00EB7796" w:rsidRPr="0027118F" w:rsidRDefault="00EB7796" w:rsidP="00EB7796">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6F6BD48" w14:textId="05917297" w:rsidR="00EB7796" w:rsidRDefault="00362387" w:rsidP="00EB7796">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2C82330" w14:textId="77777777" w:rsidR="00EB7796" w:rsidRPr="0027118F" w:rsidRDefault="00EB7796" w:rsidP="00EB7796">
            <w:pPr>
              <w:jc w:val="center"/>
              <w:rPr>
                <w:rFonts w:ascii="Arial" w:hAnsi="Arial" w:cs="Arial"/>
                <w:color w:val="767171" w:themeColor="background2" w:themeShade="80"/>
                <w:sz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AAC79" w14:textId="77777777" w:rsidR="00EB7796" w:rsidRPr="0027118F" w:rsidRDefault="00EB7796" w:rsidP="00EB7796">
            <w:pPr>
              <w:jc w:val="center"/>
              <w:rPr>
                <w:rFonts w:ascii="Arial" w:hAnsi="Arial" w:cs="Arial"/>
                <w:color w:val="767171" w:themeColor="background2" w:themeShade="80"/>
                <w:sz w:val="20"/>
              </w:rPr>
            </w:pPr>
          </w:p>
        </w:tc>
        <w:tc>
          <w:tcPr>
            <w:tcW w:w="69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7751A" w14:textId="77777777" w:rsidR="00EB7796" w:rsidRPr="0027118F" w:rsidRDefault="00EB7796" w:rsidP="00EB7796">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are so noted.</w:t>
      </w:r>
    </w:p>
    <w:p w14:paraId="264BF6B2" w14:textId="5E41AA7E" w:rsidR="00795B98" w:rsidRPr="00524EFA" w:rsidRDefault="00FD3B2A" w:rsidP="00524EFA">
      <w:pPr>
        <w:pStyle w:val="ListParagraph"/>
        <w:numPr>
          <w:ilvl w:val="0"/>
          <w:numId w:val="11"/>
        </w:numPr>
        <w:rPr>
          <w:rFonts w:ascii="Arial" w:hAnsi="Arial" w:cs="Arial"/>
          <w:b/>
          <w:sz w:val="24"/>
        </w:rPr>
      </w:pPr>
      <w:r w:rsidRPr="00FF547A">
        <w:rPr>
          <w:rFonts w:ascii="Arial" w:hAnsi="Arial" w:cs="Arial"/>
          <w:sz w:val="20"/>
        </w:rPr>
        <w:t>To maintain National Flood Insurance Program (NFIP) compliance, actions related to the NFIP were carried through to the 20</w:t>
      </w:r>
      <w:r w:rsidR="00795B98">
        <w:rPr>
          <w:rFonts w:ascii="Arial" w:hAnsi="Arial" w:cs="Arial"/>
          <w:sz w:val="20"/>
        </w:rPr>
        <w:t>23</w:t>
      </w:r>
      <w:r w:rsidRPr="00FF547A">
        <w:rPr>
          <w:rFonts w:ascii="Arial" w:hAnsi="Arial" w:cs="Arial"/>
          <w:sz w:val="20"/>
        </w:rPr>
        <w:t xml:space="preserve"> Action Plan even if </w:t>
      </w:r>
      <w:r w:rsidRPr="00524EFA">
        <w:rPr>
          <w:rFonts w:ascii="Arial" w:hAnsi="Arial" w:cs="Arial"/>
          <w:sz w:val="20"/>
        </w:rPr>
        <w:t>identified by the municipality as completed.</w:t>
      </w:r>
      <w:r w:rsidRPr="00524EFA">
        <w:rPr>
          <w:rFonts w:ascii="Arial" w:hAnsi="Arial" w:cs="Arial"/>
          <w:b/>
          <w:sz w:val="20"/>
        </w:rPr>
        <w:t xml:space="preserve"> </w:t>
      </w:r>
    </w:p>
    <w:p w14:paraId="7F0A6FDB" w14:textId="77777777" w:rsidR="00524EFA" w:rsidRPr="00524EFA" w:rsidRDefault="00524EFA" w:rsidP="00524EFA">
      <w:pPr>
        <w:pStyle w:val="ListParagraph"/>
        <w:rPr>
          <w:rFonts w:ascii="Arial" w:hAnsi="Arial" w:cs="Arial"/>
          <w:b/>
          <w:sz w:val="24"/>
        </w:rPr>
      </w:pPr>
    </w:p>
    <w:p w14:paraId="2A21CE52" w14:textId="156B8D2D" w:rsidR="00FD3B2A" w:rsidRDefault="00FD3B2A" w:rsidP="00FD3B2A">
      <w:pPr>
        <w:spacing w:after="0" w:line="240" w:lineRule="auto"/>
        <w:rPr>
          <w:rFonts w:ascii="Arial" w:hAnsi="Arial" w:cs="Arial"/>
          <w:b/>
          <w:sz w:val="28"/>
        </w:rPr>
      </w:pPr>
      <w:r w:rsidRPr="00362387">
        <w:rPr>
          <w:rFonts w:ascii="Arial" w:hAnsi="Arial" w:cs="Arial"/>
          <w:b/>
          <w:sz w:val="28"/>
        </w:rPr>
        <w:t>20</w:t>
      </w:r>
      <w:r w:rsidR="008A6912" w:rsidRPr="00362387">
        <w:rPr>
          <w:rFonts w:ascii="Arial" w:hAnsi="Arial" w:cs="Arial"/>
          <w:b/>
          <w:sz w:val="28"/>
        </w:rPr>
        <w:t>23</w:t>
      </w:r>
      <w:r w:rsidRPr="00362387">
        <w:rPr>
          <w:rFonts w:ascii="Arial" w:hAnsi="Arial" w:cs="Arial"/>
          <w:b/>
          <w:sz w:val="28"/>
        </w:rPr>
        <w:t xml:space="preserve"> </w:t>
      </w:r>
      <w:r w:rsidR="005A0F6C" w:rsidRPr="00362387">
        <w:rPr>
          <w:rFonts w:ascii="Arial" w:hAnsi="Arial" w:cs="Arial"/>
          <w:b/>
          <w:sz w:val="28"/>
        </w:rPr>
        <w:t>Mitigation Action Plan</w:t>
      </w:r>
    </w:p>
    <w:tbl>
      <w:tblPr>
        <w:tblStyle w:val="TableGrid"/>
        <w:tblW w:w="0" w:type="auto"/>
        <w:tblInd w:w="-635" w:type="dxa"/>
        <w:tblLook w:val="04A0" w:firstRow="1" w:lastRow="0" w:firstColumn="1" w:lastColumn="0" w:noHBand="0" w:noVBand="1"/>
      </w:tblPr>
      <w:tblGrid>
        <w:gridCol w:w="439"/>
        <w:gridCol w:w="2486"/>
        <w:gridCol w:w="1223"/>
        <w:gridCol w:w="1395"/>
        <w:gridCol w:w="1250"/>
        <w:gridCol w:w="928"/>
        <w:gridCol w:w="1172"/>
        <w:gridCol w:w="1117"/>
        <w:gridCol w:w="1528"/>
        <w:gridCol w:w="1694"/>
        <w:gridCol w:w="1217"/>
      </w:tblGrid>
      <w:tr w:rsidR="004F4F1B" w14:paraId="2A9719BC" w14:textId="77777777" w:rsidTr="008D035A">
        <w:trPr>
          <w:tblHeader/>
        </w:trPr>
        <w:tc>
          <w:tcPr>
            <w:tcW w:w="0" w:type="auto"/>
            <w:gridSpan w:val="2"/>
            <w:shd w:val="clear" w:color="auto" w:fill="D0CECE" w:themeFill="background2" w:themeFillShade="E6"/>
            <w:vAlign w:val="center"/>
          </w:tcPr>
          <w:p w14:paraId="6DF4F548" w14:textId="77777777" w:rsidR="005E34C3" w:rsidRPr="00FF547A" w:rsidRDefault="005E34C3" w:rsidP="00FF547A">
            <w:pPr>
              <w:jc w:val="center"/>
              <w:rPr>
                <w:rFonts w:ascii="Arial" w:hAnsi="Arial" w:cs="Arial"/>
                <w:b/>
                <w:sz w:val="20"/>
              </w:rPr>
            </w:pPr>
            <w:r>
              <w:rPr>
                <w:rFonts w:ascii="Arial" w:hAnsi="Arial" w:cs="Arial"/>
                <w:b/>
                <w:sz w:val="20"/>
              </w:rPr>
              <w:t>Mitigation Action</w:t>
            </w:r>
          </w:p>
        </w:tc>
        <w:tc>
          <w:tcPr>
            <w:tcW w:w="1285" w:type="dxa"/>
            <w:shd w:val="clear" w:color="auto" w:fill="D0CECE" w:themeFill="background2" w:themeFillShade="E6"/>
            <w:vAlign w:val="center"/>
          </w:tcPr>
          <w:p w14:paraId="6C666699" w14:textId="53ACD792" w:rsidR="005E34C3" w:rsidRDefault="008D035A" w:rsidP="008D035A">
            <w:pPr>
              <w:jc w:val="center"/>
              <w:rPr>
                <w:rFonts w:ascii="Arial" w:hAnsi="Arial" w:cs="Arial"/>
                <w:b/>
                <w:sz w:val="20"/>
              </w:rPr>
            </w:pPr>
            <w:r>
              <w:rPr>
                <w:rFonts w:ascii="Arial" w:hAnsi="Arial" w:cs="Arial"/>
                <w:b/>
                <w:sz w:val="20"/>
              </w:rPr>
              <w:t>Regional Action Category</w:t>
            </w:r>
          </w:p>
        </w:tc>
        <w:tc>
          <w:tcPr>
            <w:tcW w:w="371" w:type="dxa"/>
            <w:shd w:val="clear" w:color="auto" w:fill="D0CECE" w:themeFill="background2" w:themeFillShade="E6"/>
            <w:vAlign w:val="center"/>
          </w:tcPr>
          <w:p w14:paraId="6972AEA9" w14:textId="18400E04" w:rsidR="005E34C3" w:rsidRPr="00FF547A" w:rsidRDefault="005E34C3"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5E34C3" w:rsidRPr="00FF547A" w:rsidRDefault="005E34C3"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5E34C3" w:rsidRDefault="005E34C3" w:rsidP="00FF547A">
            <w:pPr>
              <w:jc w:val="center"/>
              <w:rPr>
                <w:rFonts w:ascii="Arial" w:hAnsi="Arial" w:cs="Arial"/>
                <w:b/>
                <w:sz w:val="20"/>
              </w:rPr>
            </w:pPr>
            <w:r>
              <w:rPr>
                <w:rFonts w:ascii="Arial" w:hAnsi="Arial" w:cs="Arial"/>
                <w:b/>
                <w:sz w:val="20"/>
              </w:rPr>
              <w:t>Priority</w:t>
            </w:r>
          </w:p>
          <w:p w14:paraId="11F316E4" w14:textId="77777777" w:rsidR="005E34C3" w:rsidRPr="00FF547A" w:rsidRDefault="005E34C3"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5E34C3" w:rsidRPr="00FF547A" w:rsidRDefault="005E34C3"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5E34C3" w:rsidRPr="00FF547A" w:rsidRDefault="005E34C3"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5E34C3" w:rsidRPr="00FF547A" w:rsidRDefault="005E34C3"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5E34C3" w:rsidRPr="00FF547A" w:rsidRDefault="005E34C3" w:rsidP="00FF547A">
            <w:pPr>
              <w:jc w:val="center"/>
              <w:rPr>
                <w:rFonts w:ascii="Arial" w:hAnsi="Arial" w:cs="Arial"/>
                <w:b/>
                <w:sz w:val="20"/>
              </w:rPr>
            </w:pPr>
            <w:r>
              <w:rPr>
                <w:rFonts w:ascii="Arial" w:hAnsi="Arial" w:cs="Arial"/>
                <w:b/>
                <w:sz w:val="20"/>
              </w:rPr>
              <w:t>Implementation Schedule</w:t>
            </w:r>
          </w:p>
        </w:tc>
        <w:tc>
          <w:tcPr>
            <w:tcW w:w="0" w:type="auto"/>
            <w:shd w:val="clear" w:color="auto" w:fill="D0CECE" w:themeFill="background2" w:themeFillShade="E6"/>
            <w:vAlign w:val="center"/>
          </w:tcPr>
          <w:p w14:paraId="163FD9E6" w14:textId="77777777" w:rsidR="005E34C3" w:rsidRPr="00FF547A" w:rsidRDefault="005E34C3" w:rsidP="00FF547A">
            <w:pPr>
              <w:jc w:val="center"/>
              <w:rPr>
                <w:rFonts w:ascii="Arial" w:hAnsi="Arial" w:cs="Arial"/>
                <w:b/>
                <w:sz w:val="20"/>
              </w:rPr>
            </w:pPr>
            <w:r>
              <w:rPr>
                <w:rFonts w:ascii="Arial" w:hAnsi="Arial" w:cs="Arial"/>
                <w:b/>
                <w:sz w:val="20"/>
              </w:rPr>
              <w:t>Applies to New and / or Existing Structures</w:t>
            </w:r>
          </w:p>
        </w:tc>
      </w:tr>
      <w:tr w:rsidR="004F4F1B" w14:paraId="04EBE008" w14:textId="77777777" w:rsidTr="006322A9">
        <w:tc>
          <w:tcPr>
            <w:tcW w:w="0" w:type="auto"/>
            <w:vAlign w:val="center"/>
          </w:tcPr>
          <w:p w14:paraId="01C2F839" w14:textId="77777777" w:rsidR="005E34C3" w:rsidRPr="00FF547A" w:rsidRDefault="005E34C3" w:rsidP="00EB7796">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338A9324" w14:textId="77777777" w:rsidR="005E34C3" w:rsidRDefault="005E34C3" w:rsidP="0002534E">
            <w:pPr>
              <w:spacing w:after="21"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implement the findings and recommendations of the 2003 Borton-Lawson </w:t>
            </w:r>
          </w:p>
          <w:p w14:paraId="2FB95BA7" w14:textId="663B96DB" w:rsidR="005E34C3" w:rsidRPr="00585794"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“Stormwater Facilities Study” which analyzes stormwater facilities and identifies specific upgrades throughout the Borough. </w:t>
            </w:r>
          </w:p>
        </w:tc>
        <w:tc>
          <w:tcPr>
            <w:tcW w:w="1285" w:type="dxa"/>
            <w:tcBorders>
              <w:top w:val="single" w:sz="4" w:space="0" w:color="000000"/>
              <w:left w:val="single" w:sz="4" w:space="0" w:color="000000"/>
              <w:bottom w:val="single" w:sz="4" w:space="0" w:color="000000"/>
              <w:right w:val="single" w:sz="4" w:space="0" w:color="000000"/>
            </w:tcBorders>
            <w:vAlign w:val="center"/>
          </w:tcPr>
          <w:p w14:paraId="298877FA" w14:textId="49EB43EE" w:rsidR="005E34C3" w:rsidRPr="001B1CB4" w:rsidRDefault="00F92DCB" w:rsidP="006322A9">
            <w:pPr>
              <w:spacing w:after="2" w:line="237" w:lineRule="auto"/>
              <w:ind w:left="12" w:right="15"/>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16</w:t>
            </w:r>
          </w:p>
        </w:tc>
        <w:tc>
          <w:tcPr>
            <w:tcW w:w="371" w:type="dxa"/>
            <w:tcBorders>
              <w:top w:val="single" w:sz="4" w:space="0" w:color="000000"/>
              <w:left w:val="single" w:sz="4" w:space="0" w:color="000000"/>
              <w:bottom w:val="single" w:sz="4" w:space="0" w:color="000000"/>
              <w:right w:val="single" w:sz="4" w:space="0" w:color="000000"/>
            </w:tcBorders>
            <w:vAlign w:val="center"/>
          </w:tcPr>
          <w:p w14:paraId="48C0C7D4" w14:textId="453F540E" w:rsidR="005E34C3" w:rsidRDefault="005E34C3" w:rsidP="00EB7796">
            <w:pPr>
              <w:spacing w:after="2" w:line="237" w:lineRule="auto"/>
              <w:ind w:left="12" w:right="1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w:t>
            </w:r>
          </w:p>
          <w:p w14:paraId="4D1F33CC" w14:textId="26BEDBC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0301E08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24B9EFDB" w:rsidR="005E34C3" w:rsidRPr="00D24CCF" w:rsidRDefault="00F92DCB"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5610FEC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50A4532" w14:textId="77777777" w:rsidR="005E34C3" w:rsidRDefault="005E34C3" w:rsidP="00EB7796">
            <w:pPr>
              <w:ind w:lef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p w14:paraId="560D7E82"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potentially</w:t>
            </w:r>
          </w:p>
          <w:p w14:paraId="5EBB17EB" w14:textId="77777777" w:rsidR="005E34C3" w:rsidRDefault="005E34C3" w:rsidP="00EB7796">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5179E36B" w14:textId="4A91724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grants</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48D9FAD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Borough</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6D77E26A"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475AE40F" w14:textId="2B35E91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F4F1B" w14:paraId="1FD500EA" w14:textId="77777777" w:rsidTr="006322A9">
        <w:tc>
          <w:tcPr>
            <w:tcW w:w="0" w:type="auto"/>
            <w:shd w:val="clear" w:color="auto" w:fill="E7E6E6" w:themeFill="background2"/>
            <w:vAlign w:val="center"/>
          </w:tcPr>
          <w:p w14:paraId="67FE3871" w14:textId="77777777" w:rsidR="005E34C3" w:rsidRPr="00FF547A" w:rsidRDefault="005E34C3" w:rsidP="00EB7796">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17340A" w14:textId="77777777" w:rsidR="005E34C3"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Retrofit structures located in hazard-prone areas to protect structures from future damage, with repetitive loss and severe repetitive loss properties as priority. </w:t>
            </w:r>
          </w:p>
          <w:p w14:paraId="70342D5C" w14:textId="77777777" w:rsidR="005E34C3" w:rsidRDefault="005E34C3" w:rsidP="0002534E">
            <w:pPr>
              <w:spacing w:after="2"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1: Identify appropriate candidates for retrofitting based on cost-effectiveness versus relocation. </w:t>
            </w:r>
          </w:p>
          <w:p w14:paraId="1EC84755" w14:textId="1CBD1870" w:rsidR="005E34C3" w:rsidRPr="00585794"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2: Where retrofitting is determined to be a viable option, work with property owners toward implementation of that action based on available funding from FEMA and local match availability.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856839" w14:textId="1354F413" w:rsidR="005E34C3" w:rsidRPr="001B1CB4" w:rsidRDefault="0048480E" w:rsidP="006322A9">
            <w:pPr>
              <w:spacing w:line="237" w:lineRule="auto"/>
              <w:ind w:left="12" w:right="15"/>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1</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8C537C" w14:textId="12441925" w:rsidR="005E34C3" w:rsidRDefault="005E34C3" w:rsidP="00EB7796">
            <w:pPr>
              <w:spacing w:line="237" w:lineRule="auto"/>
              <w:ind w:left="12" w:right="1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w:t>
            </w:r>
          </w:p>
          <w:p w14:paraId="3A74E5CD" w14:textId="106B9C5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0B592C0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75CF546B" w:rsidR="005E34C3" w:rsidRPr="00D24CCF" w:rsidRDefault="00FE3AD9"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D77EF4" w14:textId="7F1C727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605BE9" w14:textId="77777777" w:rsidR="005E34C3" w:rsidRDefault="005E34C3" w:rsidP="00EB7796">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68B2A5ED" w14:textId="77777777"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 Grant</w:t>
            </w:r>
          </w:p>
          <w:p w14:paraId="28945C5A"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5EA7B32C"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62918DF4"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(or property</w:t>
            </w:r>
          </w:p>
          <w:p w14:paraId="652E0F22" w14:textId="04FFA3D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E3DD6B5"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0562C8E8" w14:textId="77777777" w:rsidR="005E34C3" w:rsidRDefault="005E34C3" w:rsidP="00EB7796">
            <w:pPr>
              <w:ind w:lef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39C21604"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Engineer/NFIP Floodplain</w:t>
            </w:r>
          </w:p>
          <w:p w14:paraId="65D377F5" w14:textId="77777777" w:rsidR="005E34C3" w:rsidRDefault="005E34C3" w:rsidP="00EB7796">
            <w:pPr>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330789E8" w14:textId="7CADF06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ECB008"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Long-term</w:t>
            </w:r>
          </w:p>
          <w:p w14:paraId="43425B1A" w14:textId="0E29EC4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ADDBC5" w14:textId="7959998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F4F1B" w14:paraId="79364AF1" w14:textId="77777777" w:rsidTr="006322A9">
        <w:tc>
          <w:tcPr>
            <w:tcW w:w="0" w:type="auto"/>
            <w:shd w:val="clear" w:color="auto" w:fill="FFFFFF" w:themeFill="background1"/>
            <w:vAlign w:val="center"/>
          </w:tcPr>
          <w:p w14:paraId="4990DD82" w14:textId="77777777" w:rsidR="005E34C3" w:rsidRPr="00FF547A" w:rsidRDefault="005E34C3" w:rsidP="00EB7796">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1D5F3776" w14:textId="77777777" w:rsidR="005E34C3"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Purchase, or relocate structures located in </w:t>
            </w:r>
            <w:r>
              <w:rPr>
                <w:rFonts w:ascii="Arial" w:hAnsi="Arial" w:cs="Arial"/>
                <w:color w:val="767171" w:themeColor="background2" w:themeShade="80"/>
                <w:sz w:val="20"/>
                <w:szCs w:val="20"/>
              </w:rPr>
              <w:lastRenderedPageBreak/>
              <w:t xml:space="preserve">hazard-prone areas to protect structures from future damage, with repetitive loss and severe repetitive loss properties as priority. </w:t>
            </w:r>
          </w:p>
          <w:p w14:paraId="68DF7B3D" w14:textId="77777777" w:rsidR="005E34C3"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1: Identify appropriate candidates for relocation based on cost-effectiveness versus retrofitting. </w:t>
            </w:r>
          </w:p>
          <w:p w14:paraId="558EAF86" w14:textId="6087B70A" w:rsidR="005E34C3" w:rsidRPr="00585794"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Phase 2: Where relocation is determined to be a viable option, work with property owners toward implementation of that action based on available funding from FEMA and local match availability. </w:t>
            </w:r>
          </w:p>
        </w:tc>
        <w:tc>
          <w:tcPr>
            <w:tcW w:w="1285" w:type="dxa"/>
            <w:tcBorders>
              <w:top w:val="single" w:sz="4" w:space="0" w:color="000000"/>
              <w:left w:val="single" w:sz="4" w:space="0" w:color="000000"/>
              <w:bottom w:val="single" w:sz="4" w:space="0" w:color="000000"/>
              <w:right w:val="single" w:sz="4" w:space="0" w:color="000000"/>
            </w:tcBorders>
            <w:vAlign w:val="center"/>
          </w:tcPr>
          <w:p w14:paraId="5A155BA0" w14:textId="3D24412A" w:rsidR="005E34C3" w:rsidRPr="001B1CB4" w:rsidRDefault="0048480E" w:rsidP="006322A9">
            <w:pPr>
              <w:ind w:left="12" w:right="15"/>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lastRenderedPageBreak/>
              <w:t>2</w:t>
            </w:r>
          </w:p>
        </w:tc>
        <w:tc>
          <w:tcPr>
            <w:tcW w:w="371" w:type="dxa"/>
            <w:tcBorders>
              <w:top w:val="single" w:sz="4" w:space="0" w:color="000000"/>
              <w:left w:val="single" w:sz="4" w:space="0" w:color="000000"/>
              <w:bottom w:val="single" w:sz="4" w:space="0" w:color="000000"/>
              <w:right w:val="single" w:sz="4" w:space="0" w:color="000000"/>
            </w:tcBorders>
            <w:vAlign w:val="center"/>
          </w:tcPr>
          <w:p w14:paraId="7D6301E4" w14:textId="6BD15E23" w:rsidR="005E34C3" w:rsidRDefault="005E34C3" w:rsidP="00EB7796">
            <w:pPr>
              <w:ind w:left="12" w:right="1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w:t>
            </w:r>
          </w:p>
          <w:p w14:paraId="6F4695BE" w14:textId="5A4C76C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Infrastructure</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42764A6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3A64CF27" w:rsidR="005E34C3" w:rsidRPr="00D24CCF" w:rsidRDefault="00FE3AD9"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062CACCB" w14:textId="5A407F0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7755668F" w14:textId="77777777" w:rsidR="005E34C3" w:rsidRDefault="005E34C3" w:rsidP="00EB7796">
            <w:pPr>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224C7F4D" w14:textId="77777777"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Mitigation Grant</w:t>
            </w:r>
          </w:p>
          <w:p w14:paraId="6BBC707B" w14:textId="77777777"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Programs and local</w:t>
            </w:r>
          </w:p>
          <w:p w14:paraId="373411C6"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639AB2C4" w14:textId="77777777"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(or property</w:t>
            </w:r>
          </w:p>
          <w:p w14:paraId="43ED8D9A" w14:textId="40C9013D" w:rsidR="005E34C3" w:rsidRPr="00D24CCF" w:rsidRDefault="005E34C3" w:rsidP="00EB7796">
            <w:pPr>
              <w:ind w:hanging="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owner) for cost share</w:t>
            </w:r>
          </w:p>
        </w:tc>
        <w:tc>
          <w:tcPr>
            <w:tcW w:w="0" w:type="auto"/>
            <w:tcBorders>
              <w:top w:val="single" w:sz="4" w:space="0" w:color="000000"/>
              <w:left w:val="single" w:sz="4" w:space="0" w:color="000000"/>
              <w:bottom w:val="single" w:sz="4" w:space="0" w:color="000000"/>
              <w:right w:val="single" w:sz="4" w:space="0" w:color="000000"/>
            </w:tcBorders>
            <w:vAlign w:val="center"/>
          </w:tcPr>
          <w:p w14:paraId="7A415A8C"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Municipality</w:t>
            </w:r>
          </w:p>
          <w:p w14:paraId="383BA173" w14:textId="77777777" w:rsidR="005E34C3" w:rsidRDefault="005E34C3" w:rsidP="00EB7796">
            <w:pPr>
              <w:ind w:lef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62AD8487"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Engineer/NFIP Floodplain</w:t>
            </w:r>
          </w:p>
          <w:p w14:paraId="35C22162" w14:textId="77777777" w:rsidR="005E34C3" w:rsidRDefault="005E34C3" w:rsidP="00EB7796">
            <w:pPr>
              <w:spacing w:after="2"/>
              <w:ind w:left="7" w:hanging="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 PEMA,</w:t>
            </w:r>
          </w:p>
          <w:p w14:paraId="46408A47" w14:textId="73878D7B"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24BA291"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Long-term</w:t>
            </w:r>
          </w:p>
          <w:p w14:paraId="3505943E" w14:textId="1AA86A5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(depending on funding)</w:t>
            </w:r>
          </w:p>
        </w:tc>
        <w:tc>
          <w:tcPr>
            <w:tcW w:w="0" w:type="auto"/>
            <w:tcBorders>
              <w:top w:val="single" w:sz="4" w:space="0" w:color="000000"/>
              <w:left w:val="single" w:sz="4" w:space="0" w:color="000000"/>
              <w:bottom w:val="single" w:sz="4" w:space="0" w:color="000000"/>
              <w:right w:val="single" w:sz="4" w:space="0" w:color="000000"/>
            </w:tcBorders>
            <w:vAlign w:val="center"/>
          </w:tcPr>
          <w:p w14:paraId="68289DB0" w14:textId="4A0396D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Existing</w:t>
            </w:r>
          </w:p>
        </w:tc>
      </w:tr>
      <w:tr w:rsidR="004F4F1B" w14:paraId="1689A791" w14:textId="77777777" w:rsidTr="006322A9">
        <w:tc>
          <w:tcPr>
            <w:tcW w:w="0" w:type="auto"/>
            <w:shd w:val="clear" w:color="auto" w:fill="E7E6E6" w:themeFill="background2"/>
            <w:vAlign w:val="center"/>
          </w:tcPr>
          <w:p w14:paraId="32E5EFDF" w14:textId="77777777" w:rsidR="005E34C3" w:rsidRDefault="005E34C3" w:rsidP="00EB7796">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4E722B0E" w:rsidR="005E34C3" w:rsidRPr="00585794"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rPr>
              <w:t xml:space="preserve">Maintain compliance with and good-standing in the NFIP including adoption and enforcement of floodplain management requirements (e.g. regulating all new and substantially improved construction in Special Hazard Flood Areas), floodplain identification and mapping, and flood insurance outreach to the community. Further, continue to meet and/or exceed the minimum NFIP standards and criteria through the </w:t>
            </w:r>
            <w:r>
              <w:rPr>
                <w:rFonts w:ascii="Arial" w:hAnsi="Arial" w:cs="Arial"/>
                <w:color w:val="767171" w:themeColor="background2" w:themeShade="80"/>
                <w:sz w:val="20"/>
              </w:rPr>
              <w:lastRenderedPageBreak/>
              <w:t>following NFIP-related continued compliance actions identified below.</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FAA4C63" w14:textId="32E4ADF1" w:rsidR="005E34C3" w:rsidRPr="001B1CB4" w:rsidRDefault="0048480E" w:rsidP="006322A9">
            <w:pPr>
              <w:spacing w:line="237" w:lineRule="auto"/>
              <w:jc w:val="center"/>
              <w:rPr>
                <w:rFonts w:ascii="Arial" w:hAnsi="Arial" w:cs="Arial"/>
                <w:color w:val="767171" w:themeColor="background2" w:themeShade="80"/>
                <w:sz w:val="20"/>
              </w:rPr>
            </w:pPr>
            <w:r w:rsidRPr="001B1CB4">
              <w:rPr>
                <w:rFonts w:ascii="Arial" w:hAnsi="Arial" w:cs="Arial"/>
                <w:color w:val="767171" w:themeColor="background2" w:themeShade="80"/>
                <w:sz w:val="20"/>
              </w:rPr>
              <w:lastRenderedPageBreak/>
              <w:t>3</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4232EA" w14:textId="56705CF0" w:rsidR="005E34C3" w:rsidRDefault="005E34C3" w:rsidP="00EB779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Local Plans and</w:t>
            </w:r>
          </w:p>
          <w:p w14:paraId="2EBAB83E" w14:textId="20A81EB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6CB0096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3866B9D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F386AD" w14:textId="77777777" w:rsidR="005E34C3" w:rsidRDefault="005E34C3" w:rsidP="00EB779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Low -</w:t>
            </w:r>
          </w:p>
          <w:p w14:paraId="1C5443B2" w14:textId="34828F7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B5D496" w14:textId="0FC5877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E9C608" w14:textId="77777777" w:rsidR="005E34C3" w:rsidRDefault="005E34C3" w:rsidP="00EB7796">
            <w:pPr>
              <w:ind w:right="51"/>
              <w:jc w:val="center"/>
              <w:rPr>
                <w:rFonts w:ascii="Arial" w:hAnsi="Arial" w:cs="Arial"/>
                <w:color w:val="767171" w:themeColor="background2" w:themeShade="80"/>
                <w:sz w:val="20"/>
              </w:rPr>
            </w:pPr>
            <w:r>
              <w:rPr>
                <w:rFonts w:ascii="Arial" w:hAnsi="Arial" w:cs="Arial"/>
                <w:color w:val="767171" w:themeColor="background2" w:themeShade="80"/>
                <w:sz w:val="20"/>
              </w:rPr>
              <w:t>Municipality</w:t>
            </w:r>
          </w:p>
          <w:p w14:paraId="4E5EDB6D" w14:textId="77777777" w:rsidR="005E34C3" w:rsidRDefault="005E34C3" w:rsidP="00EB7796">
            <w:pPr>
              <w:ind w:left="38"/>
              <w:jc w:val="center"/>
              <w:rPr>
                <w:rFonts w:ascii="Arial" w:hAnsi="Arial" w:cs="Arial"/>
                <w:color w:val="767171" w:themeColor="background2" w:themeShade="80"/>
                <w:sz w:val="20"/>
              </w:rPr>
            </w:pPr>
            <w:r>
              <w:rPr>
                <w:rFonts w:ascii="Arial" w:hAnsi="Arial" w:cs="Arial"/>
                <w:color w:val="767171" w:themeColor="background2" w:themeShade="80"/>
                <w:sz w:val="20"/>
              </w:rPr>
              <w:t>(via Municipal</w:t>
            </w:r>
          </w:p>
          <w:p w14:paraId="2814B91E" w14:textId="77777777" w:rsidR="005E34C3" w:rsidRDefault="005E34C3" w:rsidP="00EB779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Engineer/NFIP Floodplain</w:t>
            </w:r>
          </w:p>
          <w:p w14:paraId="3E0E898B" w14:textId="77777777" w:rsidR="005E34C3" w:rsidRDefault="005E34C3" w:rsidP="00EB7796">
            <w:pPr>
              <w:ind w:left="7" w:hanging="7"/>
              <w:jc w:val="center"/>
              <w:rPr>
                <w:rFonts w:ascii="Arial" w:hAnsi="Arial" w:cs="Arial"/>
                <w:color w:val="767171" w:themeColor="background2" w:themeShade="80"/>
                <w:sz w:val="20"/>
              </w:rPr>
            </w:pPr>
            <w:r>
              <w:rPr>
                <w:rFonts w:ascii="Arial" w:hAnsi="Arial" w:cs="Arial"/>
                <w:color w:val="767171" w:themeColor="background2" w:themeShade="80"/>
                <w:sz w:val="20"/>
              </w:rPr>
              <w:t>Administrator) with support from PEMA,</w:t>
            </w:r>
          </w:p>
          <w:p w14:paraId="45A95EED" w14:textId="4EBF6493"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1F82356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471CEF" w14:textId="77777777" w:rsidR="005E34C3" w:rsidRDefault="005E34C3" w:rsidP="00EB7796">
            <w:pPr>
              <w:ind w:right="50"/>
              <w:jc w:val="center"/>
              <w:rPr>
                <w:rFonts w:ascii="Arial" w:hAnsi="Arial" w:cs="Arial"/>
                <w:color w:val="767171" w:themeColor="background2" w:themeShade="80"/>
                <w:sz w:val="20"/>
              </w:rPr>
            </w:pPr>
            <w:r>
              <w:rPr>
                <w:rFonts w:ascii="Arial" w:hAnsi="Arial" w:cs="Arial"/>
                <w:color w:val="767171" w:themeColor="background2" w:themeShade="80"/>
                <w:sz w:val="20"/>
              </w:rPr>
              <w:t>New &amp;</w:t>
            </w:r>
          </w:p>
          <w:p w14:paraId="6BC8EF1A" w14:textId="002DF45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Existing</w:t>
            </w:r>
          </w:p>
        </w:tc>
      </w:tr>
      <w:tr w:rsidR="004F4F1B" w14:paraId="64402DBA" w14:textId="77777777" w:rsidTr="006322A9">
        <w:tc>
          <w:tcPr>
            <w:tcW w:w="0" w:type="auto"/>
            <w:shd w:val="clear" w:color="auto" w:fill="FFFFFF" w:themeFill="background1"/>
            <w:vAlign w:val="center"/>
          </w:tcPr>
          <w:p w14:paraId="39EE278A" w14:textId="77777777" w:rsidR="005E34C3" w:rsidRDefault="005E34C3" w:rsidP="00EB7796">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16EFCF3A" w14:textId="77777777" w:rsidR="005E34C3" w:rsidRDefault="005E34C3" w:rsidP="0002534E">
            <w:pPr>
              <w:rPr>
                <w:rFonts w:ascii="Arial" w:hAnsi="Arial" w:cs="Arial"/>
                <w:color w:val="767171" w:themeColor="background2" w:themeShade="80"/>
                <w:sz w:val="20"/>
              </w:rPr>
            </w:pPr>
            <w:r>
              <w:rPr>
                <w:rFonts w:ascii="Arial" w:hAnsi="Arial" w:cs="Arial"/>
                <w:color w:val="767171" w:themeColor="background2" w:themeShade="80"/>
                <w:sz w:val="20"/>
              </w:rPr>
              <w:t xml:space="preserve">Conduct and facilitate community and public education and outreach for residents and businesses to include, but not be limited to, the following to promote and effect natural hazard risk reduction: </w:t>
            </w:r>
          </w:p>
          <w:p w14:paraId="08ED97C6" w14:textId="77777777" w:rsidR="005E34C3" w:rsidRDefault="005E34C3" w:rsidP="0002534E">
            <w:pPr>
              <w:ind w:right="85"/>
              <w:rPr>
                <w:rFonts w:ascii="Arial" w:hAnsi="Arial" w:cs="Arial"/>
                <w:color w:val="767171" w:themeColor="background2" w:themeShade="80"/>
                <w:sz w:val="20"/>
              </w:rPr>
            </w:pPr>
            <w:r>
              <w:rPr>
                <w:rFonts w:ascii="Arial" w:hAnsi="Arial" w:cs="Arial"/>
                <w:color w:val="767171" w:themeColor="background2" w:themeShade="80"/>
                <w:sz w:val="20"/>
              </w:rPr>
              <w:t xml:space="preserve">- Provide and maintain links to the HMP website, and regularly post notices on the County/municipal homepage(s) referencing the HMP webpages. </w:t>
            </w:r>
          </w:p>
          <w:p w14:paraId="1DE44725" w14:textId="77777777" w:rsidR="005E34C3" w:rsidRDefault="005E34C3" w:rsidP="0002534E">
            <w:pPr>
              <w:ind w:right="85"/>
              <w:rPr>
                <w:rFonts w:ascii="Arial" w:hAnsi="Arial" w:cs="Arial"/>
                <w:color w:val="767171" w:themeColor="background2" w:themeShade="80"/>
                <w:sz w:val="20"/>
              </w:rPr>
            </w:pPr>
            <w:r>
              <w:rPr>
                <w:rFonts w:ascii="Arial" w:hAnsi="Arial" w:cs="Arial"/>
                <w:color w:val="767171" w:themeColor="background2" w:themeShade="80"/>
                <w:sz w:val="20"/>
              </w:rPr>
              <w:t xml:space="preserve">- Prepare and distribute informational letters to flood vulnerable property owners and neighborhood associations, explaining the availability of mitigation grant funding to mitigate their properties, and instructing them on how they can learn more and implement mitigation. </w:t>
            </w:r>
          </w:p>
          <w:p w14:paraId="598A2377" w14:textId="77777777" w:rsidR="005E34C3" w:rsidRDefault="005E34C3" w:rsidP="0002534E">
            <w:pPr>
              <w:ind w:right="85"/>
              <w:rPr>
                <w:rFonts w:ascii="Arial" w:hAnsi="Arial" w:cs="Arial"/>
                <w:color w:val="767171" w:themeColor="background2" w:themeShade="80"/>
                <w:sz w:val="20"/>
              </w:rPr>
            </w:pPr>
            <w:r>
              <w:rPr>
                <w:rFonts w:ascii="Arial" w:hAnsi="Arial" w:cs="Arial"/>
                <w:color w:val="767171" w:themeColor="background2" w:themeShade="80"/>
                <w:sz w:val="20"/>
              </w:rPr>
              <w:t xml:space="preserve">- Use email notification systems and newsletters to better educate the public on flood insurance, the </w:t>
            </w:r>
            <w:r>
              <w:rPr>
                <w:rFonts w:ascii="Arial" w:hAnsi="Arial" w:cs="Arial"/>
                <w:color w:val="767171" w:themeColor="background2" w:themeShade="80"/>
                <w:sz w:val="20"/>
              </w:rPr>
              <w:lastRenderedPageBreak/>
              <w:t xml:space="preserve">availability of mitigation grant funding, and personal natural hazard risk reduction measures. </w:t>
            </w:r>
          </w:p>
          <w:p w14:paraId="006FA603" w14:textId="0CEA93BA" w:rsidR="005E34C3" w:rsidRPr="00585794" w:rsidRDefault="005E34C3" w:rsidP="0002534E">
            <w:pPr>
              <w:ind w:right="35"/>
              <w:rPr>
                <w:rFonts w:ascii="Arial" w:hAnsi="Arial" w:cs="Arial"/>
                <w:color w:val="767171" w:themeColor="background2" w:themeShade="80"/>
                <w:sz w:val="20"/>
              </w:rPr>
            </w:pPr>
            <w:r>
              <w:rPr>
                <w:rFonts w:ascii="Arial" w:hAnsi="Arial" w:cs="Arial"/>
                <w:color w:val="767171" w:themeColor="background2" w:themeShade="80"/>
                <w:sz w:val="20"/>
              </w:rPr>
              <w:t>- Work with neighborhood associations, civic and business groups to disseminate information on flood insurance and the availability of mitigation grant funding.</w:t>
            </w:r>
          </w:p>
        </w:tc>
        <w:tc>
          <w:tcPr>
            <w:tcW w:w="1285" w:type="dxa"/>
            <w:tcBorders>
              <w:top w:val="single" w:sz="4" w:space="0" w:color="000000"/>
              <w:left w:val="single" w:sz="4" w:space="0" w:color="000000"/>
              <w:bottom w:val="single" w:sz="4" w:space="0" w:color="000000"/>
              <w:right w:val="single" w:sz="4" w:space="0" w:color="000000"/>
            </w:tcBorders>
            <w:vAlign w:val="center"/>
          </w:tcPr>
          <w:p w14:paraId="240A6922" w14:textId="626FD7DE" w:rsidR="005E34C3" w:rsidRPr="001B1CB4" w:rsidRDefault="00FE3AD9" w:rsidP="006322A9">
            <w:pPr>
              <w:spacing w:line="237" w:lineRule="auto"/>
              <w:jc w:val="center"/>
              <w:rPr>
                <w:rFonts w:ascii="Arial" w:hAnsi="Arial" w:cs="Arial"/>
                <w:color w:val="767171" w:themeColor="background2" w:themeShade="80"/>
                <w:sz w:val="20"/>
              </w:rPr>
            </w:pPr>
            <w:r w:rsidRPr="001B1CB4">
              <w:rPr>
                <w:rFonts w:ascii="Arial" w:hAnsi="Arial" w:cs="Arial"/>
                <w:color w:val="767171" w:themeColor="background2" w:themeShade="80"/>
                <w:sz w:val="20"/>
              </w:rPr>
              <w:lastRenderedPageBreak/>
              <w:t>4</w:t>
            </w:r>
          </w:p>
        </w:tc>
        <w:tc>
          <w:tcPr>
            <w:tcW w:w="371" w:type="dxa"/>
            <w:tcBorders>
              <w:top w:val="single" w:sz="4" w:space="0" w:color="000000"/>
              <w:left w:val="single" w:sz="4" w:space="0" w:color="000000"/>
              <w:bottom w:val="single" w:sz="4" w:space="0" w:color="000000"/>
              <w:right w:val="single" w:sz="4" w:space="0" w:color="000000"/>
            </w:tcBorders>
            <w:vAlign w:val="center"/>
          </w:tcPr>
          <w:p w14:paraId="1D008BD3" w14:textId="090F1E4F" w:rsidR="005E34C3" w:rsidRDefault="005E34C3" w:rsidP="00EB779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03DB584C" w14:textId="3900E79B"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72C209D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190133F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5E341626" w14:textId="77777777" w:rsidR="005E34C3" w:rsidRDefault="005E34C3" w:rsidP="00EB7796">
            <w:pPr>
              <w:ind w:right="52"/>
              <w:jc w:val="center"/>
              <w:rPr>
                <w:rFonts w:ascii="Arial" w:hAnsi="Arial" w:cs="Arial"/>
                <w:color w:val="767171" w:themeColor="background2" w:themeShade="80"/>
                <w:sz w:val="20"/>
              </w:rPr>
            </w:pPr>
            <w:r>
              <w:rPr>
                <w:rFonts w:ascii="Arial" w:hAnsi="Arial" w:cs="Arial"/>
                <w:color w:val="767171" w:themeColor="background2" w:themeShade="80"/>
                <w:sz w:val="20"/>
              </w:rPr>
              <w:t>Low-</w:t>
            </w:r>
          </w:p>
          <w:p w14:paraId="256B93FC" w14:textId="0F42943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083C9E6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1894C303" w14:textId="77777777" w:rsidR="005E34C3" w:rsidRDefault="005E34C3" w:rsidP="00EB779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1E0A006A" w14:textId="77777777" w:rsidR="005E34C3" w:rsidRDefault="005E34C3" w:rsidP="00EB7796">
            <w:pPr>
              <w:spacing w:after="2"/>
              <w:jc w:val="center"/>
              <w:rPr>
                <w:rFonts w:ascii="Arial" w:hAnsi="Arial" w:cs="Arial"/>
                <w:color w:val="767171" w:themeColor="background2" w:themeShade="80"/>
                <w:sz w:val="20"/>
              </w:rPr>
            </w:pPr>
            <w:r>
              <w:rPr>
                <w:rFonts w:ascii="Arial" w:hAnsi="Arial" w:cs="Arial"/>
                <w:color w:val="767171" w:themeColor="background2" w:themeShade="80"/>
                <w:sz w:val="20"/>
              </w:rPr>
              <w:t>from Planning Partners,</w:t>
            </w:r>
          </w:p>
          <w:p w14:paraId="41EB2969" w14:textId="00BEB07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2E83689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7151A552" w14:textId="024F5F2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4F4F1B" w14:paraId="14273B02" w14:textId="77777777" w:rsidTr="006322A9">
        <w:tc>
          <w:tcPr>
            <w:tcW w:w="0" w:type="auto"/>
            <w:shd w:val="clear" w:color="auto" w:fill="E7E6E6" w:themeFill="background2"/>
            <w:vAlign w:val="center"/>
          </w:tcPr>
          <w:p w14:paraId="70ABB004" w14:textId="44A60544" w:rsidR="005E34C3" w:rsidRDefault="005E34C3" w:rsidP="00EB7796">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6DA8E219" w:rsidR="005E34C3" w:rsidRPr="00585794" w:rsidRDefault="005E34C3" w:rsidP="0002534E">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Begin and/or continue the process to adopt higher regulatory standards to manage flood risk (i.e. increased freeboard, cumulative substantial damage/improvements).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0CE9E7" w14:textId="77B94300" w:rsidR="005E34C3" w:rsidRPr="001B1CB4" w:rsidRDefault="00FE3AD9" w:rsidP="006322A9">
            <w:pPr>
              <w:spacing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5</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E83B1F" w14:textId="0D16216C"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79E34519" w14:textId="5630FE6F"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309DD0E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EC8915" w14:textId="3164DD7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05907E5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134A8E5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4474AE" w14:textId="77777777" w:rsidR="005E34C3" w:rsidRDefault="005E34C3" w:rsidP="00EB7796">
            <w:pPr>
              <w:ind w:right="4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133D0A76" w14:textId="77777777" w:rsidR="005E34C3" w:rsidRDefault="005E34C3" w:rsidP="00EB7796">
            <w:pPr>
              <w:ind w:left="1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Municipal</w:t>
            </w:r>
          </w:p>
          <w:p w14:paraId="27C6FCC7" w14:textId="77777777" w:rsidR="005E34C3" w:rsidRDefault="005E34C3" w:rsidP="00EB7796">
            <w:pPr>
              <w:ind w:left="3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Engineer/NFI</w:t>
            </w:r>
          </w:p>
          <w:p w14:paraId="17DC22B5" w14:textId="77777777" w:rsidR="005E34C3" w:rsidRDefault="005E34C3" w:rsidP="00EB7796">
            <w:pPr>
              <w:ind w:right="4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 Floodplain</w:t>
            </w:r>
          </w:p>
          <w:p w14:paraId="732C2702" w14:textId="77777777"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 from</w:t>
            </w:r>
          </w:p>
          <w:p w14:paraId="6A74D0FB" w14:textId="7FE16CD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06194A5A"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34614DF" w14:textId="77777777" w:rsidR="005E34C3" w:rsidRDefault="005E34C3" w:rsidP="00EB779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0164D40A" w14:textId="029B6F0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F4F1B" w14:paraId="29E095A6" w14:textId="77777777" w:rsidTr="006322A9">
        <w:tc>
          <w:tcPr>
            <w:tcW w:w="0" w:type="auto"/>
            <w:shd w:val="clear" w:color="auto" w:fill="FFFFFF" w:themeFill="background1"/>
            <w:vAlign w:val="center"/>
          </w:tcPr>
          <w:p w14:paraId="01BE30C6" w14:textId="49A31A8F" w:rsidR="005E34C3" w:rsidRDefault="005E34C3" w:rsidP="00EB7796">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02F6DA56" w14:textId="77777777" w:rsidR="005E34C3" w:rsidRDefault="005E34C3" w:rsidP="0002534E">
            <w:pPr>
              <w:spacing w:line="237" w:lineRule="auto"/>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Determine if a Community Assistance Visit (CAV) or Community Assistance Contact </w:t>
            </w:r>
          </w:p>
          <w:p w14:paraId="7861D34C" w14:textId="5322D574" w:rsidR="005E34C3" w:rsidRPr="00585794" w:rsidRDefault="005E34C3" w:rsidP="0002534E">
            <w:pPr>
              <w:ind w:right="35"/>
              <w:rPr>
                <w:rFonts w:ascii="Arial" w:hAnsi="Arial" w:cs="Arial"/>
                <w:color w:val="767171" w:themeColor="background2" w:themeShade="80"/>
                <w:sz w:val="20"/>
              </w:rPr>
            </w:pPr>
            <w:r>
              <w:rPr>
                <w:rFonts w:ascii="Arial" w:hAnsi="Arial" w:cs="Arial"/>
                <w:color w:val="767171" w:themeColor="background2" w:themeShade="80"/>
                <w:sz w:val="20"/>
                <w:szCs w:val="20"/>
              </w:rPr>
              <w:t xml:space="preserve">(CAC) is needed, and schedule if needed. </w:t>
            </w:r>
          </w:p>
        </w:tc>
        <w:tc>
          <w:tcPr>
            <w:tcW w:w="1285" w:type="dxa"/>
            <w:tcBorders>
              <w:top w:val="single" w:sz="4" w:space="0" w:color="000000"/>
              <w:left w:val="single" w:sz="4" w:space="0" w:color="000000"/>
              <w:bottom w:val="single" w:sz="4" w:space="0" w:color="000000"/>
              <w:right w:val="single" w:sz="4" w:space="0" w:color="000000"/>
            </w:tcBorders>
            <w:vAlign w:val="center"/>
          </w:tcPr>
          <w:p w14:paraId="750E7669" w14:textId="194C51A9" w:rsidR="005E34C3" w:rsidRPr="001B1CB4" w:rsidRDefault="00FE3AD9" w:rsidP="006322A9">
            <w:pPr>
              <w:spacing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3</w:t>
            </w:r>
          </w:p>
        </w:tc>
        <w:tc>
          <w:tcPr>
            <w:tcW w:w="371" w:type="dxa"/>
            <w:tcBorders>
              <w:top w:val="single" w:sz="4" w:space="0" w:color="000000"/>
              <w:left w:val="single" w:sz="4" w:space="0" w:color="000000"/>
              <w:bottom w:val="single" w:sz="4" w:space="0" w:color="000000"/>
              <w:right w:val="single" w:sz="4" w:space="0" w:color="000000"/>
            </w:tcBorders>
            <w:vAlign w:val="center"/>
          </w:tcPr>
          <w:p w14:paraId="1FFE317D" w14:textId="49C065CE"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5BF413BB" w14:textId="75BD3DC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77F738E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7F8AA4C1" w:rsidR="005E34C3" w:rsidRPr="00D24CCF" w:rsidRDefault="00FE3AD9"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0AAC505B"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0F93722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68EF366" w14:textId="77777777" w:rsidR="005E34C3" w:rsidRDefault="005E34C3" w:rsidP="00EB7796">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551C507E" w14:textId="77777777" w:rsidR="005E34C3" w:rsidRDefault="005E34C3" w:rsidP="00EB779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3A48D3B5" w14:textId="77777777"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w:t>
            </w:r>
          </w:p>
          <w:p w14:paraId="16EE89BE" w14:textId="77777777"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Support from PA DEP,</w:t>
            </w:r>
          </w:p>
          <w:p w14:paraId="73654058" w14:textId="5827005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6B44B39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6F625194" w14:textId="45A990BA"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1F98F94F" w14:textId="77777777" w:rsidTr="006322A9">
        <w:tc>
          <w:tcPr>
            <w:tcW w:w="0" w:type="auto"/>
            <w:shd w:val="clear" w:color="auto" w:fill="E7E6E6" w:themeFill="background2"/>
            <w:vAlign w:val="center"/>
          </w:tcPr>
          <w:p w14:paraId="5C70D27C" w14:textId="4AA11D25" w:rsidR="005E34C3" w:rsidRDefault="005E34C3" w:rsidP="00EB7796">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63B687" w14:textId="77777777" w:rsidR="005E34C3"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Have designated NFIP Floodplain </w:t>
            </w:r>
          </w:p>
          <w:p w14:paraId="6F47CA0B" w14:textId="5E5E65C2"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Administrator (FPA) become a Certified Floodplain Manager through the ASFPM and/or pursue relevant continuing education training such as FEMA Benefit-Cost Analysis.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8C34AB" w14:textId="5314C67A" w:rsidR="005E34C3" w:rsidRPr="001B1CB4" w:rsidRDefault="00555328" w:rsidP="006322A9">
            <w:pPr>
              <w:spacing w:after="2"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6</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21FB53" w14:textId="4848B673"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301EF086" w14:textId="53B36B2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2521B1DF"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08B0EB53" w:rsidR="005E34C3" w:rsidRPr="00D24CCF" w:rsidRDefault="00555328"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6E69130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98FCF0" w14:textId="500CA4C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1B269D" w14:textId="77777777" w:rsidR="005E34C3" w:rsidRDefault="005E34C3" w:rsidP="00EB7796">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7CA51C37" w14:textId="77777777" w:rsidR="005E34C3" w:rsidRDefault="005E34C3" w:rsidP="00EB779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622C4127" w14:textId="6538593F"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C4BC0D" w14:textId="77777777" w:rsidR="005E34C3" w:rsidRDefault="005E34C3" w:rsidP="00EB7796">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p w14:paraId="56CC5753" w14:textId="354211FA"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(depending upon funding)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20E0A29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7AA2F599" w14:textId="77777777" w:rsidTr="006322A9">
        <w:tc>
          <w:tcPr>
            <w:tcW w:w="0" w:type="auto"/>
            <w:shd w:val="clear" w:color="auto" w:fill="FFFFFF" w:themeFill="background1"/>
            <w:vAlign w:val="center"/>
          </w:tcPr>
          <w:p w14:paraId="40A2DF8A" w14:textId="58B4F261" w:rsidR="005E34C3" w:rsidRDefault="005E34C3" w:rsidP="00EB7796">
            <w:pPr>
              <w:jc w:val="center"/>
              <w:rPr>
                <w:rFonts w:ascii="Arial" w:hAnsi="Arial" w:cs="Arial"/>
                <w:b/>
                <w:sz w:val="20"/>
              </w:rPr>
            </w:pPr>
            <w:r>
              <w:rPr>
                <w:rFonts w:ascii="Arial" w:hAnsi="Arial" w:cs="Arial"/>
                <w:b/>
                <w:sz w:val="20"/>
              </w:rPr>
              <w:lastRenderedPageBreak/>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6672A21C"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Participate in the Community Rating System (CRS) to further manage flood risk and reduce flood insurance premiums for NFIP policyholders. This shall start with the submission to FEMA-DHS of a Letter of Intent to join CRS, followed by the completion and submission of an application to the program once the community’s current compliance with the NFIP is established. </w:t>
            </w:r>
          </w:p>
        </w:tc>
        <w:tc>
          <w:tcPr>
            <w:tcW w:w="1285" w:type="dxa"/>
            <w:tcBorders>
              <w:top w:val="single" w:sz="4" w:space="0" w:color="000000"/>
              <w:left w:val="single" w:sz="4" w:space="0" w:color="000000"/>
              <w:bottom w:val="single" w:sz="4" w:space="0" w:color="000000"/>
              <w:right w:val="single" w:sz="4" w:space="0" w:color="000000"/>
            </w:tcBorders>
            <w:vAlign w:val="center"/>
          </w:tcPr>
          <w:p w14:paraId="131ACBDC" w14:textId="064084BB" w:rsidR="005E34C3" w:rsidRPr="001B1CB4" w:rsidRDefault="00555328" w:rsidP="006322A9">
            <w:pPr>
              <w:spacing w:after="2"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7</w:t>
            </w:r>
          </w:p>
        </w:tc>
        <w:tc>
          <w:tcPr>
            <w:tcW w:w="371" w:type="dxa"/>
            <w:tcBorders>
              <w:top w:val="single" w:sz="4" w:space="0" w:color="000000"/>
              <w:left w:val="single" w:sz="4" w:space="0" w:color="000000"/>
              <w:bottom w:val="single" w:sz="4" w:space="0" w:color="000000"/>
              <w:right w:val="single" w:sz="4" w:space="0" w:color="000000"/>
            </w:tcBorders>
            <w:vAlign w:val="center"/>
          </w:tcPr>
          <w:p w14:paraId="51453610" w14:textId="4AA41086"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4D08A57F" w14:textId="6737E059"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5FC1C796" w14:textId="65A69CAF"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55280561" w:rsidR="005E34C3" w:rsidRPr="00D24CCF" w:rsidRDefault="00555328"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7ACF4F2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8880BAA" w14:textId="7E1CBE5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2FBE3551" w14:textId="77777777" w:rsidR="005E34C3" w:rsidRDefault="005E34C3" w:rsidP="00EB7796">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2F104310" w14:textId="77777777" w:rsidR="005E34C3" w:rsidRDefault="005E34C3" w:rsidP="00EB779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1DE9801A" w14:textId="77777777"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 with support</w:t>
            </w:r>
          </w:p>
          <w:p w14:paraId="263442B7" w14:textId="21E41D4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PA DEP, 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47439FE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vAlign w:val="center"/>
          </w:tcPr>
          <w:p w14:paraId="40BBAB2F" w14:textId="085A57D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1CB229B0" w14:textId="77777777" w:rsidTr="006322A9">
        <w:tc>
          <w:tcPr>
            <w:tcW w:w="0" w:type="auto"/>
            <w:shd w:val="clear" w:color="auto" w:fill="E7E6E6" w:themeFill="background2"/>
            <w:vAlign w:val="center"/>
          </w:tcPr>
          <w:p w14:paraId="620DFBE9" w14:textId="79F5F94F" w:rsidR="005E34C3" w:rsidRDefault="005E34C3" w:rsidP="00EB7796">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56C1F5D2"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Obtain and archive elevation certificates for NFIP compliance.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C71C1D" w14:textId="7B63392B" w:rsidR="005E34C3" w:rsidRPr="001B1CB4" w:rsidRDefault="00555328" w:rsidP="006322A9">
            <w:pPr>
              <w:spacing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8</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E56F5" w14:textId="2939A04B"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A026961" w14:textId="66BAC74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7BB334" w14:textId="77777777" w:rsidR="005E34C3" w:rsidRDefault="005E34C3" w:rsidP="00EB7796">
            <w:pPr>
              <w:ind w:right="4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p w14:paraId="7296A582" w14:textId="77777777" w:rsidR="005E34C3" w:rsidRDefault="005E34C3" w:rsidP="00EB7796">
            <w:pPr>
              <w:ind w:left="2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Windstorm /</w:t>
            </w:r>
          </w:p>
          <w:p w14:paraId="18586158" w14:textId="77777777" w:rsidR="005E34C3" w:rsidRDefault="005E34C3" w:rsidP="00EB7796">
            <w:pPr>
              <w:ind w:right="4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Tornado,</w:t>
            </w:r>
          </w:p>
          <w:p w14:paraId="119B1CDA" w14:textId="77777777" w:rsidR="005E34C3" w:rsidRDefault="005E34C3" w:rsidP="00EB7796">
            <w:pPr>
              <w:ind w:right="47"/>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Winter</w:t>
            </w:r>
          </w:p>
          <w:p w14:paraId="39918083" w14:textId="06AE8D4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Storm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49FB1DED" w:rsidR="005E34C3" w:rsidRPr="00D24CCF" w:rsidRDefault="00555328"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5734E41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3B4DF82" w14:textId="231F480F"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1C2B0A" w14:textId="77777777" w:rsidR="005E34C3" w:rsidRDefault="005E34C3" w:rsidP="00EB7796">
            <w:pPr>
              <w:ind w:right="4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NFIP</w:t>
            </w:r>
          </w:p>
          <w:p w14:paraId="0DABCBF8" w14:textId="77777777" w:rsidR="005E34C3" w:rsidRDefault="005E34C3" w:rsidP="00EB779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w:t>
            </w:r>
          </w:p>
          <w:p w14:paraId="7CEF7AC1" w14:textId="12BC987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Administrator</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68315CD3"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48C2FDD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4E824B78" w14:textId="77777777" w:rsidTr="006322A9">
        <w:tc>
          <w:tcPr>
            <w:tcW w:w="0" w:type="auto"/>
            <w:shd w:val="clear" w:color="auto" w:fill="FFFFFF" w:themeFill="background1"/>
            <w:vAlign w:val="center"/>
          </w:tcPr>
          <w:p w14:paraId="57899E83" w14:textId="77961421" w:rsidR="005E34C3" w:rsidRDefault="005E34C3" w:rsidP="00EB7796">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6A005779" w14:textId="77777777" w:rsidR="005E34C3" w:rsidRDefault="005E34C3" w:rsidP="0002534E">
            <w:pPr>
              <w:ind w:right="6"/>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Continue to support the implementation, monitoring, maintenance, and updating of this </w:t>
            </w:r>
          </w:p>
          <w:p w14:paraId="5592E2B4" w14:textId="1D89AC83" w:rsidR="005E34C3" w:rsidRPr="00547505" w:rsidRDefault="005E34C3" w:rsidP="0002534E">
            <w:pPr>
              <w:rPr>
                <w:rFonts w:ascii="Arial" w:hAnsi="Arial" w:cs="Arial"/>
                <w:color w:val="767171" w:themeColor="background2" w:themeShade="80"/>
                <w:sz w:val="20"/>
              </w:rPr>
            </w:pPr>
            <w:r>
              <w:rPr>
                <w:rFonts w:ascii="Arial" w:hAnsi="Arial" w:cs="Arial"/>
                <w:color w:val="767171" w:themeColor="background2" w:themeShade="80"/>
                <w:sz w:val="20"/>
                <w:szCs w:val="20"/>
              </w:rPr>
              <w:t xml:space="preserve">Plan, as defined in Section 7.0. </w:t>
            </w:r>
          </w:p>
        </w:tc>
        <w:tc>
          <w:tcPr>
            <w:tcW w:w="1285" w:type="dxa"/>
            <w:tcBorders>
              <w:top w:val="single" w:sz="4" w:space="0" w:color="000000"/>
              <w:left w:val="single" w:sz="4" w:space="0" w:color="000000"/>
              <w:bottom w:val="single" w:sz="4" w:space="0" w:color="000000"/>
              <w:right w:val="single" w:sz="4" w:space="0" w:color="000000"/>
            </w:tcBorders>
            <w:vAlign w:val="center"/>
          </w:tcPr>
          <w:p w14:paraId="57B344D2" w14:textId="66EED9C0" w:rsidR="005E34C3" w:rsidRPr="001B1CB4" w:rsidRDefault="00603285" w:rsidP="006322A9">
            <w:pPr>
              <w:ind w:right="51"/>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9</w:t>
            </w:r>
          </w:p>
        </w:tc>
        <w:tc>
          <w:tcPr>
            <w:tcW w:w="371" w:type="dxa"/>
            <w:tcBorders>
              <w:top w:val="single" w:sz="4" w:space="0" w:color="000000"/>
              <w:left w:val="single" w:sz="4" w:space="0" w:color="000000"/>
              <w:bottom w:val="single" w:sz="4" w:space="0" w:color="000000"/>
              <w:right w:val="single" w:sz="4" w:space="0" w:color="000000"/>
            </w:tcBorders>
            <w:vAlign w:val="center"/>
          </w:tcPr>
          <w:p w14:paraId="7B901BBB" w14:textId="72EBB608"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7F0FE86E" w14:textId="6284C8D9"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2054CA62" w14:textId="1B1A06A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507EC62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A84C5EC" w14:textId="77777777" w:rsidR="005E34C3" w:rsidRDefault="005E34C3" w:rsidP="00EB7796">
            <w:pPr>
              <w:spacing w:after="2"/>
              <w:ind w:left="4" w:right="6"/>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 – High (for</w:t>
            </w:r>
          </w:p>
          <w:p w14:paraId="3B5FE8C7" w14:textId="42A9BCF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04C2F520" w14:textId="77777777" w:rsidR="005E34C3" w:rsidRDefault="005E34C3" w:rsidP="00EB7796">
            <w:pPr>
              <w:spacing w:line="237" w:lineRule="auto"/>
              <w:ind w:left="5" w:hanging="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 possibly</w:t>
            </w:r>
          </w:p>
          <w:p w14:paraId="4642723D" w14:textId="77777777" w:rsidR="005E34C3" w:rsidRDefault="005E34C3" w:rsidP="00EB7796">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7E256F0A"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Mitigation</w:t>
            </w:r>
          </w:p>
          <w:p w14:paraId="7D21CD83" w14:textId="77777777" w:rsidR="005E34C3" w:rsidRDefault="005E34C3" w:rsidP="00EB779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w:t>
            </w:r>
          </w:p>
          <w:p w14:paraId="6971E13F" w14:textId="14D61699"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vAlign w:val="center"/>
          </w:tcPr>
          <w:p w14:paraId="742DB6BB" w14:textId="77777777"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p w14:paraId="18C82B42" w14:textId="77777777" w:rsidR="005E34C3" w:rsidRDefault="005E34C3" w:rsidP="00EB7796">
            <w:pPr>
              <w:ind w:left="8" w:right="11" w:firstLine="4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(via mitigation planning point of contacts)</w:t>
            </w:r>
          </w:p>
          <w:p w14:paraId="52303840"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with support from Planning Partners</w:t>
            </w:r>
          </w:p>
          <w:p w14:paraId="1EEACEB6" w14:textId="77777777" w:rsidR="005E34C3" w:rsidRDefault="005E34C3" w:rsidP="00EB779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(through their</w:t>
            </w:r>
          </w:p>
          <w:p w14:paraId="50DB2E9D" w14:textId="3108DF5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Points of Contact),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3C6C70B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72DA042" w14:textId="77777777" w:rsidR="005E34C3" w:rsidRDefault="005E34C3" w:rsidP="00EB779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7D089D2A" w14:textId="1C69D42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F4F1B" w14:paraId="2F6EA25B" w14:textId="77777777" w:rsidTr="006322A9">
        <w:tc>
          <w:tcPr>
            <w:tcW w:w="0" w:type="auto"/>
            <w:shd w:val="clear" w:color="auto" w:fill="E7E6E6" w:themeFill="background2"/>
            <w:vAlign w:val="center"/>
          </w:tcPr>
          <w:p w14:paraId="3FBC7AA0" w14:textId="2F4838C4" w:rsidR="005E34C3" w:rsidRDefault="005E34C3" w:rsidP="00EB7796">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9DCF01" w14:textId="01C9B47E" w:rsidR="005E34C3" w:rsidRDefault="005E34C3" w:rsidP="0002534E">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Complete the ongoing updates of the Comprehensive </w:t>
            </w:r>
          </w:p>
          <w:p w14:paraId="3CB913AF" w14:textId="321DEA1D"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 xml:space="preserve">Emergency Management Plans.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1E2251" w14:textId="37909FE5" w:rsidR="005E34C3" w:rsidRPr="001B1CB4" w:rsidRDefault="00603285" w:rsidP="006322A9">
            <w:pPr>
              <w:spacing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lastRenderedPageBreak/>
              <w:t>10</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FC9D48" w14:textId="1F82B9C9"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Local Plans and</w:t>
            </w:r>
          </w:p>
          <w:p w14:paraId="2334E5F6" w14:textId="502AA713"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66C97C" w14:textId="0F586E8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4C7FF3" w14:textId="106D952D" w:rsidR="005E34C3" w:rsidRPr="00D24CCF" w:rsidRDefault="00603285"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2D56851" w14:textId="43CA149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0FB981" w14:textId="3A83ADBB"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64C47AE" w14:textId="68ACBB7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766B26D" w14:textId="45A0D0F2"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57CB266" w14:textId="77777777" w:rsidR="005E34C3" w:rsidRDefault="005E34C3" w:rsidP="00EB779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9D80618" w14:textId="5BD4CEC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F4F1B" w14:paraId="6BFC7E03" w14:textId="77777777" w:rsidTr="006322A9">
        <w:tc>
          <w:tcPr>
            <w:tcW w:w="0" w:type="auto"/>
            <w:shd w:val="clear" w:color="auto" w:fill="FFFFFF" w:themeFill="background1"/>
            <w:vAlign w:val="center"/>
          </w:tcPr>
          <w:p w14:paraId="788D54A1" w14:textId="747480DC" w:rsidR="005E34C3" w:rsidRDefault="005E34C3" w:rsidP="00EB7796">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60F4A763" w14:textId="05540EF3"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285" w:type="dxa"/>
            <w:tcBorders>
              <w:top w:val="single" w:sz="4" w:space="0" w:color="000000"/>
              <w:left w:val="single" w:sz="4" w:space="0" w:color="000000"/>
              <w:bottom w:val="single" w:sz="4" w:space="0" w:color="000000"/>
              <w:right w:val="single" w:sz="4" w:space="0" w:color="000000"/>
            </w:tcBorders>
            <w:vAlign w:val="center"/>
          </w:tcPr>
          <w:p w14:paraId="2F29B47C" w14:textId="1D1F4AE3" w:rsidR="005E34C3" w:rsidRPr="001B1CB4" w:rsidRDefault="00E03214" w:rsidP="006322A9">
            <w:pPr>
              <w:ind w:right="51"/>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11</w:t>
            </w:r>
          </w:p>
        </w:tc>
        <w:tc>
          <w:tcPr>
            <w:tcW w:w="371" w:type="dxa"/>
            <w:tcBorders>
              <w:top w:val="single" w:sz="4" w:space="0" w:color="000000"/>
              <w:left w:val="single" w:sz="4" w:space="0" w:color="000000"/>
              <w:bottom w:val="single" w:sz="4" w:space="0" w:color="000000"/>
              <w:right w:val="single" w:sz="4" w:space="0" w:color="000000"/>
            </w:tcBorders>
            <w:vAlign w:val="center"/>
          </w:tcPr>
          <w:p w14:paraId="0E0D1BA2" w14:textId="5403C1AC" w:rsidR="005E34C3" w:rsidRDefault="005E34C3" w:rsidP="00EB7796">
            <w:pPr>
              <w:ind w:right="51"/>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w:t>
            </w:r>
          </w:p>
          <w:p w14:paraId="24C66765" w14:textId="27E9D4F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Categories</w:t>
            </w:r>
          </w:p>
        </w:tc>
        <w:tc>
          <w:tcPr>
            <w:tcW w:w="0" w:type="auto"/>
            <w:tcBorders>
              <w:top w:val="single" w:sz="4" w:space="0" w:color="000000"/>
              <w:left w:val="single" w:sz="4" w:space="0" w:color="000000"/>
              <w:bottom w:val="single" w:sz="4" w:space="0" w:color="000000"/>
              <w:right w:val="single" w:sz="4" w:space="0" w:color="000000"/>
            </w:tcBorders>
            <w:vAlign w:val="center"/>
          </w:tcPr>
          <w:p w14:paraId="6A794CC7" w14:textId="509AF92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C3F" w14:textId="6FAC1B73" w:rsidR="005E34C3" w:rsidRPr="00D24CCF" w:rsidRDefault="00E03214"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EDC93B1" w14:textId="227859A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F1AA8DE" w14:textId="7E14DE7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01A78A46" w14:textId="77777777"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 from</w:t>
            </w:r>
          </w:p>
          <w:p w14:paraId="1CCD3600" w14:textId="1370497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Surrounding municipalities and County</w:t>
            </w:r>
          </w:p>
        </w:tc>
        <w:tc>
          <w:tcPr>
            <w:tcW w:w="0" w:type="auto"/>
            <w:tcBorders>
              <w:top w:val="single" w:sz="4" w:space="0" w:color="000000"/>
              <w:left w:val="single" w:sz="4" w:space="0" w:color="000000"/>
              <w:bottom w:val="single" w:sz="4" w:space="0" w:color="000000"/>
              <w:right w:val="single" w:sz="4" w:space="0" w:color="000000"/>
            </w:tcBorders>
            <w:vAlign w:val="center"/>
          </w:tcPr>
          <w:p w14:paraId="079D6051" w14:textId="55BF304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vAlign w:val="center"/>
          </w:tcPr>
          <w:p w14:paraId="22AADA4F" w14:textId="77777777" w:rsidR="005E34C3" w:rsidRDefault="005E34C3" w:rsidP="00EB779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New &amp;</w:t>
            </w:r>
          </w:p>
          <w:p w14:paraId="3B84AD63" w14:textId="0F85DCC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Existing</w:t>
            </w:r>
          </w:p>
        </w:tc>
      </w:tr>
      <w:tr w:rsidR="004F4F1B" w14:paraId="4D90822A" w14:textId="77777777" w:rsidTr="006322A9">
        <w:tc>
          <w:tcPr>
            <w:tcW w:w="0" w:type="auto"/>
            <w:shd w:val="clear" w:color="auto" w:fill="E7E6E6" w:themeFill="background2"/>
            <w:vAlign w:val="center"/>
          </w:tcPr>
          <w:p w14:paraId="557F7ECB" w14:textId="3C23683A" w:rsidR="005E34C3" w:rsidRDefault="005E34C3" w:rsidP="00EB7796">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3013FB" w14:textId="04CE3315"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rPr>
              <w:t xml:space="preserve">Develop and maintain capabilities to process FEMA/PEMA paperwork after disasters; qualified damage assessment personnel – Improve post disaster capabilities – damage assessment; FEMA/PEMA paperwork compilation, submissions, record keeping.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A53DEC9" w14:textId="55B248E9" w:rsidR="005E34C3" w:rsidRPr="001B1CB4" w:rsidRDefault="00E03214" w:rsidP="006322A9">
            <w:pPr>
              <w:spacing w:line="237" w:lineRule="auto"/>
              <w:jc w:val="center"/>
              <w:rPr>
                <w:rFonts w:ascii="Arial" w:hAnsi="Arial" w:cs="Arial"/>
                <w:color w:val="767171" w:themeColor="background2" w:themeShade="80"/>
                <w:sz w:val="20"/>
              </w:rPr>
            </w:pPr>
            <w:r w:rsidRPr="001B1CB4">
              <w:rPr>
                <w:rFonts w:ascii="Arial" w:hAnsi="Arial" w:cs="Arial"/>
                <w:color w:val="767171" w:themeColor="background2" w:themeShade="80"/>
                <w:sz w:val="20"/>
              </w:rPr>
              <w:t>12</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7343C4" w14:textId="4822CE5F" w:rsidR="005E34C3" w:rsidRDefault="005E34C3" w:rsidP="00EB779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Education and</w:t>
            </w:r>
          </w:p>
          <w:p w14:paraId="2A7B3CAE" w14:textId="69FB73A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D3B767" w14:textId="6E9058A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FBC3D" w14:textId="6C933C8A" w:rsidR="005E34C3" w:rsidRPr="00D24CCF" w:rsidRDefault="00E03214"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755577D" w14:textId="4BB5E71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0A1C65" w14:textId="1C703B93"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8AA296E" w14:textId="77777777" w:rsidR="005E34C3" w:rsidRDefault="005E34C3" w:rsidP="00EB7796">
            <w:pPr>
              <w:spacing w:line="237" w:lineRule="auto"/>
              <w:jc w:val="center"/>
              <w:rPr>
                <w:rFonts w:ascii="Arial" w:hAnsi="Arial" w:cs="Arial"/>
                <w:color w:val="767171" w:themeColor="background2" w:themeShade="80"/>
                <w:sz w:val="20"/>
              </w:rPr>
            </w:pPr>
            <w:r>
              <w:rPr>
                <w:rFonts w:ascii="Arial" w:hAnsi="Arial" w:cs="Arial"/>
                <w:color w:val="767171" w:themeColor="background2" w:themeShade="80"/>
                <w:sz w:val="20"/>
              </w:rPr>
              <w:t>Municipality with support</w:t>
            </w:r>
          </w:p>
          <w:p w14:paraId="53042F2F" w14:textId="77777777" w:rsidR="005E34C3" w:rsidRDefault="005E34C3" w:rsidP="00EB7796">
            <w:pPr>
              <w:ind w:left="24"/>
              <w:jc w:val="center"/>
              <w:rPr>
                <w:rFonts w:ascii="Arial" w:hAnsi="Arial" w:cs="Arial"/>
                <w:color w:val="767171" w:themeColor="background2" w:themeShade="80"/>
                <w:sz w:val="20"/>
              </w:rPr>
            </w:pPr>
            <w:r>
              <w:rPr>
                <w:rFonts w:ascii="Arial" w:hAnsi="Arial" w:cs="Arial"/>
                <w:color w:val="767171" w:themeColor="background2" w:themeShade="80"/>
                <w:sz w:val="20"/>
              </w:rPr>
              <w:t>from County,</w:t>
            </w:r>
          </w:p>
          <w:p w14:paraId="62931030" w14:textId="77777777" w:rsidR="005E34C3" w:rsidRDefault="005E34C3" w:rsidP="00EB7796">
            <w:pPr>
              <w:ind w:right="54"/>
              <w:jc w:val="center"/>
              <w:rPr>
                <w:rFonts w:ascii="Arial" w:hAnsi="Arial" w:cs="Arial"/>
                <w:color w:val="767171" w:themeColor="background2" w:themeShade="80"/>
                <w:sz w:val="20"/>
              </w:rPr>
            </w:pPr>
            <w:r>
              <w:rPr>
                <w:rFonts w:ascii="Arial" w:hAnsi="Arial" w:cs="Arial"/>
                <w:color w:val="767171" w:themeColor="background2" w:themeShade="80"/>
                <w:sz w:val="20"/>
              </w:rPr>
              <w:t>PEMA,</w:t>
            </w:r>
          </w:p>
          <w:p w14:paraId="5EF01B31" w14:textId="3EE0F3C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C501219" w14:textId="56F4FA2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D3271D" w14:textId="0F2E64DF"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rPr>
              <w:t>N/A</w:t>
            </w:r>
          </w:p>
        </w:tc>
      </w:tr>
      <w:tr w:rsidR="004F4F1B" w14:paraId="3FF95567" w14:textId="77777777" w:rsidTr="006322A9">
        <w:tc>
          <w:tcPr>
            <w:tcW w:w="0" w:type="auto"/>
            <w:shd w:val="clear" w:color="auto" w:fill="auto"/>
            <w:vAlign w:val="center"/>
          </w:tcPr>
          <w:p w14:paraId="65729031" w14:textId="5A16BD49" w:rsidR="005E34C3" w:rsidRDefault="005E34C3" w:rsidP="00EB7796">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71285FC" w14:textId="758A65F2"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285" w:type="dxa"/>
            <w:tcBorders>
              <w:top w:val="single" w:sz="4" w:space="0" w:color="000000"/>
              <w:left w:val="single" w:sz="4" w:space="0" w:color="000000"/>
              <w:bottom w:val="single" w:sz="4" w:space="0" w:color="000000"/>
              <w:right w:val="single" w:sz="4" w:space="0" w:color="000000"/>
            </w:tcBorders>
            <w:vAlign w:val="center"/>
          </w:tcPr>
          <w:p w14:paraId="29C17E39" w14:textId="28951A84" w:rsidR="005E34C3" w:rsidRPr="001B1CB4" w:rsidRDefault="00E03214" w:rsidP="006322A9">
            <w:pPr>
              <w:spacing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13</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2AF4" w14:textId="7BB35499"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1CAAFAC0" w14:textId="22469D59"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62684C" w14:textId="0A0F167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8480F90" w14:textId="7FDE3A8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F89ECFE" w14:textId="0B78690C"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562ABBB" w14:textId="77777777" w:rsidR="005E34C3" w:rsidRDefault="005E34C3" w:rsidP="00EB7796">
            <w:pPr>
              <w:ind w:left="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w:t>
            </w:r>
          </w:p>
          <w:p w14:paraId="5562EB84" w14:textId="77777777" w:rsidR="005E34C3" w:rsidRDefault="005E34C3" w:rsidP="00EB7796">
            <w:pPr>
              <w:ind w:right="4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Budget,</w:t>
            </w:r>
          </w:p>
          <w:p w14:paraId="4EF204D6" w14:textId="77777777" w:rsidR="005E34C3" w:rsidRDefault="005E34C3" w:rsidP="00EB7796">
            <w:pPr>
              <w:ind w:right="5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FEMA</w:t>
            </w:r>
          </w:p>
          <w:p w14:paraId="35B0766F" w14:textId="77777777" w:rsidR="005E34C3" w:rsidRDefault="005E34C3" w:rsidP="00EB7796">
            <w:pPr>
              <w:ind w:left="10"/>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HMA and</w:t>
            </w:r>
          </w:p>
          <w:p w14:paraId="4DBC615B" w14:textId="77777777" w:rsidR="005E34C3" w:rsidRDefault="005E34C3" w:rsidP="00EB7796">
            <w:pPr>
              <w:ind w:right="5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HLS</w:t>
            </w:r>
          </w:p>
          <w:p w14:paraId="59559268" w14:textId="4EEFC28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060F5A" w14:textId="77777777" w:rsidR="005E34C3" w:rsidRDefault="005E34C3" w:rsidP="00EB7796">
            <w:pPr>
              <w:spacing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with support</w:t>
            </w:r>
          </w:p>
          <w:p w14:paraId="0687E1E4" w14:textId="77777777" w:rsidR="005E34C3" w:rsidRDefault="005E34C3" w:rsidP="00EB7796">
            <w:pPr>
              <w:ind w:left="2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from County,</w:t>
            </w:r>
          </w:p>
          <w:p w14:paraId="42DE7A38" w14:textId="25F1946A"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039966" w14:textId="3FD75CE8"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 long-term (depending on funding)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120BCD6" w14:textId="4414052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720C8F6A" w14:textId="77777777" w:rsidTr="006322A9">
        <w:tc>
          <w:tcPr>
            <w:tcW w:w="0" w:type="auto"/>
            <w:shd w:val="clear" w:color="auto" w:fill="E7E6E6" w:themeFill="background2"/>
            <w:vAlign w:val="center"/>
          </w:tcPr>
          <w:p w14:paraId="0E388729" w14:textId="04F8ACC2" w:rsidR="005E34C3" w:rsidRDefault="005E34C3" w:rsidP="00EB7796">
            <w:pPr>
              <w:jc w:val="center"/>
              <w:rPr>
                <w:rFonts w:ascii="Arial" w:hAnsi="Arial" w:cs="Arial"/>
                <w:b/>
                <w:sz w:val="20"/>
              </w:rPr>
            </w:pPr>
            <w:r>
              <w:rPr>
                <w:rFonts w:ascii="Arial" w:hAnsi="Arial" w:cs="Arial"/>
                <w:b/>
                <w:sz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A5FAE6" w14:textId="5975F364"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training and education for first responders to ensure effective emergency care.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420A40" w14:textId="4CDCE1F7" w:rsidR="005E34C3" w:rsidRPr="001B1CB4" w:rsidRDefault="00DE0F9A" w:rsidP="006322A9">
            <w:pPr>
              <w:spacing w:after="2" w:line="237" w:lineRule="auto"/>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27</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176178" w14:textId="0E46E814" w:rsidR="005E34C3" w:rsidRDefault="005E34C3" w:rsidP="00EB7796">
            <w:pPr>
              <w:spacing w:after="2" w:line="237" w:lineRule="auto"/>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5F971C93" w14:textId="4F03156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459F8D3" w14:textId="77777777" w:rsidR="005E34C3" w:rsidRDefault="005E34C3" w:rsidP="00EB7796">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4AAB84A7" w14:textId="77777777" w:rsidR="005E34C3" w:rsidRDefault="005E34C3" w:rsidP="00EB7796">
            <w:pPr>
              <w:ind w:left="7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43301722" w14:textId="310CD7E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F44420" w14:textId="54C2AB1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E65220" w14:textId="4B29FE0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94894" w14:textId="25030B44"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921D06" w14:textId="00D3F67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703F0D" w14:textId="5EA1EC2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2FC7B1" w14:textId="04ED2FE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190CBF0E" w14:textId="77777777" w:rsidTr="006322A9">
        <w:tc>
          <w:tcPr>
            <w:tcW w:w="0" w:type="auto"/>
            <w:shd w:val="clear" w:color="auto" w:fill="auto"/>
            <w:vAlign w:val="center"/>
          </w:tcPr>
          <w:p w14:paraId="3B31BFC9" w14:textId="005B0DDC" w:rsidR="005E34C3" w:rsidRDefault="005E34C3" w:rsidP="00EB7796">
            <w:pPr>
              <w:jc w:val="center"/>
              <w:rPr>
                <w:rFonts w:ascii="Arial" w:hAnsi="Arial" w:cs="Arial"/>
                <w:b/>
                <w:sz w:val="20"/>
              </w:rPr>
            </w:pPr>
            <w:r>
              <w:rPr>
                <w:rFonts w:ascii="Arial" w:hAnsi="Arial" w:cs="Arial"/>
                <w:b/>
                <w:sz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E974693" w14:textId="1D07348C"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education and outreach, especially in </w:t>
            </w:r>
            <w:r>
              <w:rPr>
                <w:rFonts w:ascii="Arial" w:hAnsi="Arial" w:cs="Arial"/>
                <w:color w:val="767171" w:themeColor="background2" w:themeShade="80"/>
                <w:sz w:val="20"/>
                <w:szCs w:val="20"/>
              </w:rPr>
              <w:lastRenderedPageBreak/>
              <w:t xml:space="preserve">K12, regarding drug abuse prevention. </w:t>
            </w:r>
          </w:p>
        </w:tc>
        <w:tc>
          <w:tcPr>
            <w:tcW w:w="1285" w:type="dxa"/>
            <w:tcBorders>
              <w:top w:val="single" w:sz="4" w:space="0" w:color="000000"/>
              <w:left w:val="single" w:sz="4" w:space="0" w:color="000000"/>
              <w:bottom w:val="single" w:sz="4" w:space="0" w:color="000000"/>
              <w:right w:val="single" w:sz="4" w:space="0" w:color="000000"/>
            </w:tcBorders>
            <w:vAlign w:val="center"/>
          </w:tcPr>
          <w:p w14:paraId="65E29B32" w14:textId="441A9458" w:rsidR="005E34C3" w:rsidRPr="001B1CB4" w:rsidRDefault="00604572" w:rsidP="006322A9">
            <w:pPr>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lastRenderedPageBreak/>
              <w:t>27</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2B14" w14:textId="35AA6B49"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0C7B7D53" w14:textId="03A84B4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A5D82D1" w14:textId="77777777" w:rsidR="005E34C3" w:rsidRDefault="005E34C3" w:rsidP="00EB7796">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Drug</w:t>
            </w:r>
          </w:p>
          <w:p w14:paraId="20706E75" w14:textId="77777777" w:rsidR="005E34C3" w:rsidRDefault="005E34C3" w:rsidP="00EB7796">
            <w:pPr>
              <w:ind w:left="7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78839FCE" w14:textId="144A52E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Crisis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C96AD0D" w14:textId="025A2316"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High</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B79B871" w14:textId="5700AFF3"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7A5B678" w14:textId="506AD685"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DB4839C" w14:textId="7777777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School</w:t>
            </w:r>
          </w:p>
          <w:p w14:paraId="6B55F754" w14:textId="0129C29B"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District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BFE3445" w14:textId="3A1B5A00"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Ongoing</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228247E" w14:textId="4658737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6ADA907D" w14:textId="77777777" w:rsidTr="006322A9">
        <w:tc>
          <w:tcPr>
            <w:tcW w:w="0" w:type="auto"/>
            <w:shd w:val="clear" w:color="auto" w:fill="E7E6E6" w:themeFill="background2"/>
            <w:vAlign w:val="center"/>
          </w:tcPr>
          <w:p w14:paraId="47D7D383" w14:textId="723770BD" w:rsidR="005E34C3" w:rsidRDefault="005E34C3" w:rsidP="00EB7796">
            <w:pPr>
              <w:jc w:val="center"/>
              <w:rPr>
                <w:rFonts w:ascii="Arial" w:hAnsi="Arial" w:cs="Arial"/>
                <w:b/>
                <w:sz w:val="20"/>
              </w:rPr>
            </w:pPr>
            <w:r>
              <w:rPr>
                <w:rFonts w:ascii="Arial" w:hAnsi="Arial" w:cs="Arial"/>
                <w:b/>
                <w:sz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DA12C5" w14:textId="3877A3F2" w:rsidR="005E34C3" w:rsidRPr="00585794" w:rsidRDefault="005E34C3" w:rsidP="0002534E">
            <w:pPr>
              <w:ind w:right="35"/>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Provide assistance for those individuals seeking treatment. </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459612" w14:textId="1574ED22" w:rsidR="005E34C3" w:rsidRPr="001B1CB4" w:rsidRDefault="002245E9" w:rsidP="006322A9">
            <w:pPr>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27</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535E46" w14:textId="5F673413"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w:t>
            </w:r>
          </w:p>
          <w:p w14:paraId="720EE2A9" w14:textId="7B54716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90662B" w14:textId="77777777" w:rsidR="005E34C3" w:rsidRDefault="005E34C3" w:rsidP="00EB7796">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Drug</w:t>
            </w:r>
          </w:p>
          <w:p w14:paraId="4BAC7E53" w14:textId="77777777" w:rsidR="005E34C3" w:rsidRDefault="005E34C3" w:rsidP="00EB7796">
            <w:pPr>
              <w:ind w:left="74"/>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Overdose</w:t>
            </w:r>
          </w:p>
          <w:p w14:paraId="401A5818" w14:textId="337715FD"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B25D5F" w14:textId="7A934A99"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B4D862" w14:textId="7FA1B88E"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DDFD66" w14:textId="7A320BDB"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14EE4B6" w14:textId="6CFDBC87"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A8C580" w14:textId="5D367D81"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Ongoing</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7AD9FDC" w14:textId="0E799E73" w:rsidR="005E34C3" w:rsidRPr="00D24CCF"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r w:rsidR="004F4F1B" w14:paraId="0B616E92" w14:textId="77777777" w:rsidTr="006322A9">
        <w:tc>
          <w:tcPr>
            <w:tcW w:w="0" w:type="auto"/>
            <w:shd w:val="clear" w:color="auto" w:fill="E7E6E6" w:themeFill="background2"/>
            <w:vAlign w:val="center"/>
          </w:tcPr>
          <w:p w14:paraId="7133E4BF" w14:textId="077AA5D8" w:rsidR="005E34C3" w:rsidRPr="00E658C3" w:rsidRDefault="005E34C3" w:rsidP="00EB7796">
            <w:pPr>
              <w:jc w:val="center"/>
              <w:rPr>
                <w:rFonts w:ascii="Arial" w:hAnsi="Arial" w:cs="Arial"/>
                <w:b/>
                <w:sz w:val="20"/>
              </w:rPr>
            </w:pPr>
            <w:r w:rsidRPr="00E658C3">
              <w:rPr>
                <w:rFonts w:ascii="Arial" w:hAnsi="Arial" w:cs="Arial"/>
                <w:b/>
                <w:sz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DB74DC" w14:textId="7C83461C" w:rsidR="005E34C3" w:rsidRPr="00E658C3" w:rsidRDefault="005E34C3" w:rsidP="009775B6">
            <w:pP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Coordinate with Washington Township to scope a project to address drainage issues. </w:t>
            </w:r>
            <w:r w:rsidRPr="00E658C3">
              <w:rPr>
                <w:rFonts w:ascii="Arial" w:hAnsi="Arial" w:cs="Arial"/>
                <w:color w:val="767171" w:themeColor="background2" w:themeShade="80"/>
                <w:sz w:val="20"/>
                <w:szCs w:val="20"/>
              </w:rPr>
              <w:t xml:space="preserve">There is a large drain field / floodplain / swampy area north of </w:t>
            </w:r>
            <w:r w:rsidR="004F4F1B">
              <w:rPr>
                <w:rFonts w:ascii="Arial" w:hAnsi="Arial" w:cs="Arial"/>
                <w:color w:val="767171" w:themeColor="background2" w:themeShade="80"/>
                <w:sz w:val="20"/>
                <w:szCs w:val="20"/>
              </w:rPr>
              <w:t>Bangor Borough</w:t>
            </w:r>
            <w:r w:rsidRPr="00E658C3">
              <w:rPr>
                <w:rFonts w:ascii="Arial" w:hAnsi="Arial" w:cs="Arial"/>
                <w:color w:val="767171" w:themeColor="background2" w:themeShade="80"/>
                <w:sz w:val="20"/>
                <w:szCs w:val="20"/>
              </w:rPr>
              <w:t xml:space="preserve"> in Washington Township, which all drains into an undersized 48” pipe (also in Washington township). The overflow all flows into Bangor Borough.</w:t>
            </w:r>
          </w:p>
        </w:tc>
        <w:tc>
          <w:tcPr>
            <w:tcW w:w="12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E33F7E" w14:textId="7FA0ECED" w:rsidR="005E34C3" w:rsidRPr="001B1CB4" w:rsidRDefault="00182483" w:rsidP="006322A9">
            <w:pPr>
              <w:jc w:val="center"/>
              <w:rPr>
                <w:rFonts w:ascii="Arial" w:hAnsi="Arial" w:cs="Arial"/>
                <w:color w:val="767171" w:themeColor="background2" w:themeShade="80"/>
                <w:sz w:val="20"/>
                <w:szCs w:val="20"/>
              </w:rPr>
            </w:pPr>
            <w:r w:rsidRPr="001B1CB4">
              <w:rPr>
                <w:rFonts w:ascii="Arial" w:hAnsi="Arial" w:cs="Arial"/>
                <w:color w:val="767171" w:themeColor="background2" w:themeShade="80"/>
                <w:sz w:val="20"/>
                <w:szCs w:val="20"/>
              </w:rPr>
              <w:t>15</w:t>
            </w:r>
          </w:p>
        </w:tc>
        <w:tc>
          <w:tcPr>
            <w:tcW w:w="3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41F1753" w14:textId="2738CB7D"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Structure and Infrastructure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CED1A6" w14:textId="16D2623A" w:rsidR="005E34C3" w:rsidRDefault="005E34C3" w:rsidP="00EB7796">
            <w:pPr>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4DA8F2" w14:textId="47B9FA23" w:rsidR="005E34C3" w:rsidRDefault="004F4F1B"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2570503" w14:textId="63A84886" w:rsidR="005E34C3" w:rsidRDefault="004F4F1B"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FD19E6" w14:textId="3D802DE0" w:rsidR="004F4F1B" w:rsidRDefault="004F4F1B" w:rsidP="004F4F1B">
            <w:pP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 Budget,</w:t>
            </w:r>
          </w:p>
          <w:p w14:paraId="4F68074D" w14:textId="74D9AA4D" w:rsidR="005E34C3" w:rsidRDefault="004F4F1B" w:rsidP="004F4F1B">
            <w:pPr>
              <w:rPr>
                <w:rFonts w:ascii="Arial" w:hAnsi="Arial" w:cs="Arial"/>
                <w:color w:val="767171" w:themeColor="background2" w:themeShade="80"/>
                <w:sz w:val="20"/>
                <w:szCs w:val="20"/>
              </w:rPr>
            </w:pPr>
            <w:r>
              <w:rPr>
                <w:rFonts w:ascii="Arial" w:hAnsi="Arial" w:cs="Arial"/>
                <w:color w:val="767171" w:themeColor="background2" w:themeShade="80"/>
                <w:sz w:val="20"/>
                <w:szCs w:val="20"/>
              </w:rPr>
              <w:t>possibly FEMA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ECEC30" w14:textId="7A0BF0B9"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02DD7C2" w14:textId="24DF31F7"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Short-term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9BB2404" w14:textId="00CE3466" w:rsidR="005E34C3" w:rsidRDefault="005E34C3" w:rsidP="00EB7796">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have been reasonable estimated: Low = &lt; $10,000; Medium = $10,000 to $100,000; High = &gt; $100,000;</w:t>
      </w:r>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of, or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lastRenderedPageBreak/>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3133FD7B" w14:textId="05644DD8" w:rsidR="00FF547A" w:rsidRPr="0073373E" w:rsidRDefault="00FF547A" w:rsidP="00FD3B2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sectPr w:rsidR="00FF547A" w:rsidRPr="0073373E" w:rsidSect="004D063E">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E5A3" w14:textId="77777777" w:rsidR="004D063E" w:rsidRDefault="004D063E" w:rsidP="00FF547A">
      <w:pPr>
        <w:spacing w:after="0" w:line="240" w:lineRule="auto"/>
      </w:pPr>
      <w:r>
        <w:separator/>
      </w:r>
    </w:p>
  </w:endnote>
  <w:endnote w:type="continuationSeparator" w:id="0">
    <w:p w14:paraId="257E1807" w14:textId="77777777" w:rsidR="004D063E" w:rsidRDefault="004D063E" w:rsidP="00FF547A">
      <w:pPr>
        <w:spacing w:after="0" w:line="240" w:lineRule="auto"/>
      </w:pPr>
      <w:r>
        <w:continuationSeparator/>
      </w:r>
    </w:p>
  </w:endnote>
  <w:endnote w:type="continuationNotice" w:id="1">
    <w:p w14:paraId="69AF84B3" w14:textId="77777777" w:rsidR="004D063E" w:rsidRDefault="004D0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05650"/>
      <w:docPartObj>
        <w:docPartGallery w:val="Page Numbers (Bottom of Page)"/>
        <w:docPartUnique/>
      </w:docPartObj>
    </w:sdtPr>
    <w:sdtEndPr>
      <w:rPr>
        <w:noProof/>
        <w:color w:val="AEAAAA" w:themeColor="background2" w:themeShade="BF"/>
      </w:rPr>
    </w:sdtEndPr>
    <w:sdtContent>
      <w:p w14:paraId="229316EA" w14:textId="18995C8C" w:rsidR="002970EB" w:rsidRPr="002970EB" w:rsidRDefault="002970EB">
        <w:pPr>
          <w:pStyle w:val="Footer"/>
          <w:jc w:val="right"/>
          <w:rPr>
            <w:color w:val="AEAAAA" w:themeColor="background2" w:themeShade="BF"/>
          </w:rPr>
        </w:pPr>
        <w:r w:rsidRPr="002970EB">
          <w:rPr>
            <w:color w:val="AEAAAA" w:themeColor="background2" w:themeShade="BF"/>
          </w:rPr>
          <w:fldChar w:fldCharType="begin"/>
        </w:r>
        <w:r w:rsidRPr="002970EB">
          <w:rPr>
            <w:color w:val="AEAAAA" w:themeColor="background2" w:themeShade="BF"/>
          </w:rPr>
          <w:instrText xml:space="preserve"> PAGE   \* MERGEFORMAT </w:instrText>
        </w:r>
        <w:r w:rsidRPr="002970EB">
          <w:rPr>
            <w:color w:val="AEAAAA" w:themeColor="background2" w:themeShade="BF"/>
          </w:rPr>
          <w:fldChar w:fldCharType="separate"/>
        </w:r>
        <w:r w:rsidRPr="002970EB">
          <w:rPr>
            <w:noProof/>
            <w:color w:val="AEAAAA" w:themeColor="background2" w:themeShade="BF"/>
          </w:rPr>
          <w:t>2</w:t>
        </w:r>
        <w:r w:rsidRPr="002970EB">
          <w:rPr>
            <w:noProof/>
            <w:color w:val="AEAAAA" w:themeColor="background2" w:themeShade="BF"/>
          </w:rPr>
          <w:fldChar w:fldCharType="end"/>
        </w:r>
      </w:p>
    </w:sdtContent>
  </w:sdt>
  <w:p w14:paraId="5744FC8F" w14:textId="77777777" w:rsidR="002970EB" w:rsidRDefault="0029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424A" w14:textId="77777777" w:rsidR="004D063E" w:rsidRDefault="004D063E" w:rsidP="00FF547A">
      <w:pPr>
        <w:spacing w:after="0" w:line="240" w:lineRule="auto"/>
      </w:pPr>
      <w:r>
        <w:separator/>
      </w:r>
    </w:p>
  </w:footnote>
  <w:footnote w:type="continuationSeparator" w:id="0">
    <w:p w14:paraId="79B79F80" w14:textId="77777777" w:rsidR="004D063E" w:rsidRDefault="004D063E" w:rsidP="00FF547A">
      <w:pPr>
        <w:spacing w:after="0" w:line="240" w:lineRule="auto"/>
      </w:pPr>
      <w:r>
        <w:continuationSeparator/>
      </w:r>
    </w:p>
  </w:footnote>
  <w:footnote w:type="continuationNotice" w:id="1">
    <w:p w14:paraId="7C1C3C16" w14:textId="77777777" w:rsidR="004D063E" w:rsidRDefault="004D06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725A90D1" w:rsidR="0027118F" w:rsidRPr="00FF547A" w:rsidRDefault="00B9680F"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Bangor Borough</w:t>
    </w:r>
    <w:r w:rsidR="00027D47">
      <w:rPr>
        <w:rFonts w:ascii="Arial" w:hAnsi="Arial" w:cs="Arial"/>
        <w:color w:val="AEAAAA" w:themeColor="background2" w:themeShade="BF"/>
        <w:sz w:val="24"/>
      </w:rPr>
      <w:t xml:space="preserve"> </w:t>
    </w:r>
    <w:r w:rsidR="0027118F">
      <w:rPr>
        <w:rFonts w:ascii="Arial" w:hAnsi="Arial" w:cs="Arial"/>
        <w:color w:val="AEAAAA" w:themeColor="background2" w:themeShade="BF"/>
        <w:sz w:val="24"/>
      </w:rPr>
      <w:t>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9B9D" w14:textId="354E30B8" w:rsidR="0050691B" w:rsidRPr="0050691B" w:rsidRDefault="0050691B" w:rsidP="00DA5AA9">
    <w:pPr>
      <w:pStyle w:val="Header"/>
      <w:jc w:val="right"/>
      <w:rPr>
        <w:rFonts w:ascii="Arial" w:hAnsi="Arial" w:cs="Arial"/>
        <w:color w:val="AEAAAA" w:themeColor="background2" w:themeShade="BF"/>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FDB3" w14:textId="77777777" w:rsidR="00DA5AA9" w:rsidRPr="0050691B" w:rsidRDefault="00DA5AA9" w:rsidP="00DA5AA9">
    <w:pPr>
      <w:pStyle w:val="Header"/>
      <w:jc w:val="right"/>
      <w:rPr>
        <w:rFonts w:ascii="Arial" w:hAnsi="Arial" w:cs="Arial"/>
        <w:color w:val="AEAAAA" w:themeColor="background2" w:themeShade="BF"/>
        <w:sz w:val="24"/>
        <w:szCs w:val="24"/>
      </w:rPr>
    </w:pPr>
    <w:r w:rsidRPr="0050691B">
      <w:rPr>
        <w:rFonts w:ascii="Arial" w:hAnsi="Arial" w:cs="Arial"/>
        <w:color w:val="AEAAAA" w:themeColor="background2" w:themeShade="BF"/>
        <w:sz w:val="24"/>
        <w:szCs w:val="24"/>
      </w:rPr>
      <w:t>Bangor Borough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66A57"/>
    <w:multiLevelType w:val="multilevel"/>
    <w:tmpl w:val="C34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4C20E5"/>
    <w:multiLevelType w:val="hybridMultilevel"/>
    <w:tmpl w:val="583C6D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7F814B59"/>
    <w:multiLevelType w:val="hybridMultilevel"/>
    <w:tmpl w:val="B39A88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4"/>
  </w:num>
  <w:num w:numId="2" w16cid:durableId="991560962">
    <w:abstractNumId w:val="1"/>
  </w:num>
  <w:num w:numId="3" w16cid:durableId="378013391">
    <w:abstractNumId w:val="10"/>
  </w:num>
  <w:num w:numId="4" w16cid:durableId="136840795">
    <w:abstractNumId w:val="3"/>
  </w:num>
  <w:num w:numId="5" w16cid:durableId="1869029716">
    <w:abstractNumId w:val="12"/>
  </w:num>
  <w:num w:numId="6" w16cid:durableId="2142917015">
    <w:abstractNumId w:val="5"/>
  </w:num>
  <w:num w:numId="7" w16cid:durableId="2031952127">
    <w:abstractNumId w:val="6"/>
  </w:num>
  <w:num w:numId="8" w16cid:durableId="404188667">
    <w:abstractNumId w:val="9"/>
  </w:num>
  <w:num w:numId="9" w16cid:durableId="353459392">
    <w:abstractNumId w:val="11"/>
  </w:num>
  <w:num w:numId="10" w16cid:durableId="17122952">
    <w:abstractNumId w:val="7"/>
  </w:num>
  <w:num w:numId="11" w16cid:durableId="209391485">
    <w:abstractNumId w:val="8"/>
  </w:num>
  <w:num w:numId="12" w16cid:durableId="263073193">
    <w:abstractNumId w:val="0"/>
  </w:num>
  <w:num w:numId="13" w16cid:durableId="1221938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188D"/>
    <w:rsid w:val="0000490E"/>
    <w:rsid w:val="0002534E"/>
    <w:rsid w:val="00027D47"/>
    <w:rsid w:val="00034B29"/>
    <w:rsid w:val="0007696B"/>
    <w:rsid w:val="000936AE"/>
    <w:rsid w:val="000953E1"/>
    <w:rsid w:val="000C2701"/>
    <w:rsid w:val="000C755E"/>
    <w:rsid w:val="00107515"/>
    <w:rsid w:val="00112EE2"/>
    <w:rsid w:val="001301B3"/>
    <w:rsid w:val="00137AED"/>
    <w:rsid w:val="00141B6A"/>
    <w:rsid w:val="0015623C"/>
    <w:rsid w:val="00176F8E"/>
    <w:rsid w:val="00182483"/>
    <w:rsid w:val="001841F8"/>
    <w:rsid w:val="00194098"/>
    <w:rsid w:val="001B17A5"/>
    <w:rsid w:val="001B1CB4"/>
    <w:rsid w:val="00220E4A"/>
    <w:rsid w:val="00222104"/>
    <w:rsid w:val="002245E9"/>
    <w:rsid w:val="00250B0B"/>
    <w:rsid w:val="00265845"/>
    <w:rsid w:val="0027118F"/>
    <w:rsid w:val="00274D89"/>
    <w:rsid w:val="002970EB"/>
    <w:rsid w:val="002B2A80"/>
    <w:rsid w:val="002D7200"/>
    <w:rsid w:val="002F0A9E"/>
    <w:rsid w:val="00303C75"/>
    <w:rsid w:val="00304292"/>
    <w:rsid w:val="003147CC"/>
    <w:rsid w:val="00324770"/>
    <w:rsid w:val="0033004A"/>
    <w:rsid w:val="00344798"/>
    <w:rsid w:val="00362387"/>
    <w:rsid w:val="0036298B"/>
    <w:rsid w:val="00374A72"/>
    <w:rsid w:val="003832A3"/>
    <w:rsid w:val="003B2F7E"/>
    <w:rsid w:val="003B7993"/>
    <w:rsid w:val="003C62C4"/>
    <w:rsid w:val="004104B9"/>
    <w:rsid w:val="00412817"/>
    <w:rsid w:val="00442862"/>
    <w:rsid w:val="00442BC7"/>
    <w:rsid w:val="00455AB2"/>
    <w:rsid w:val="00472286"/>
    <w:rsid w:val="004722DA"/>
    <w:rsid w:val="00484236"/>
    <w:rsid w:val="0048480E"/>
    <w:rsid w:val="00493183"/>
    <w:rsid w:val="00496ECF"/>
    <w:rsid w:val="004D063E"/>
    <w:rsid w:val="004F29B5"/>
    <w:rsid w:val="004F4F1B"/>
    <w:rsid w:val="004F5A3C"/>
    <w:rsid w:val="00500E57"/>
    <w:rsid w:val="00503A6C"/>
    <w:rsid w:val="0050691B"/>
    <w:rsid w:val="0051450F"/>
    <w:rsid w:val="00524EFA"/>
    <w:rsid w:val="005337A0"/>
    <w:rsid w:val="00536541"/>
    <w:rsid w:val="005426E0"/>
    <w:rsid w:val="00544708"/>
    <w:rsid w:val="00547505"/>
    <w:rsid w:val="00555328"/>
    <w:rsid w:val="0056565B"/>
    <w:rsid w:val="0058367C"/>
    <w:rsid w:val="00585794"/>
    <w:rsid w:val="005A0F6C"/>
    <w:rsid w:val="005B29C7"/>
    <w:rsid w:val="005B62F1"/>
    <w:rsid w:val="005C0D8B"/>
    <w:rsid w:val="005C1DB9"/>
    <w:rsid w:val="005C2D98"/>
    <w:rsid w:val="005E31FB"/>
    <w:rsid w:val="005E34C3"/>
    <w:rsid w:val="0060193C"/>
    <w:rsid w:val="00603285"/>
    <w:rsid w:val="006043D1"/>
    <w:rsid w:val="00604572"/>
    <w:rsid w:val="00620082"/>
    <w:rsid w:val="00620745"/>
    <w:rsid w:val="006322A9"/>
    <w:rsid w:val="0063329A"/>
    <w:rsid w:val="00647E73"/>
    <w:rsid w:val="00650264"/>
    <w:rsid w:val="006566BF"/>
    <w:rsid w:val="00664571"/>
    <w:rsid w:val="0066736B"/>
    <w:rsid w:val="00671BCC"/>
    <w:rsid w:val="006A5FDA"/>
    <w:rsid w:val="006B5085"/>
    <w:rsid w:val="006E1686"/>
    <w:rsid w:val="006E34A9"/>
    <w:rsid w:val="00705869"/>
    <w:rsid w:val="00707A1C"/>
    <w:rsid w:val="0073373E"/>
    <w:rsid w:val="00746335"/>
    <w:rsid w:val="0074685C"/>
    <w:rsid w:val="00757135"/>
    <w:rsid w:val="00771CCF"/>
    <w:rsid w:val="007805D1"/>
    <w:rsid w:val="007869AF"/>
    <w:rsid w:val="00795B98"/>
    <w:rsid w:val="007A550C"/>
    <w:rsid w:val="007B5ED6"/>
    <w:rsid w:val="007C591C"/>
    <w:rsid w:val="007D37B4"/>
    <w:rsid w:val="00825100"/>
    <w:rsid w:val="008568A8"/>
    <w:rsid w:val="00864737"/>
    <w:rsid w:val="00875336"/>
    <w:rsid w:val="0088409E"/>
    <w:rsid w:val="0089325E"/>
    <w:rsid w:val="008A1B19"/>
    <w:rsid w:val="008A6912"/>
    <w:rsid w:val="008B5E03"/>
    <w:rsid w:val="008D035A"/>
    <w:rsid w:val="008D5829"/>
    <w:rsid w:val="008E6EBB"/>
    <w:rsid w:val="008F11F4"/>
    <w:rsid w:val="00920BDF"/>
    <w:rsid w:val="00964D0E"/>
    <w:rsid w:val="00975C3C"/>
    <w:rsid w:val="009775B6"/>
    <w:rsid w:val="009909E9"/>
    <w:rsid w:val="009978B1"/>
    <w:rsid w:val="009E42A5"/>
    <w:rsid w:val="009F1F75"/>
    <w:rsid w:val="00A2664C"/>
    <w:rsid w:val="00A321FB"/>
    <w:rsid w:val="00A4058B"/>
    <w:rsid w:val="00A46CA9"/>
    <w:rsid w:val="00A47523"/>
    <w:rsid w:val="00A9282B"/>
    <w:rsid w:val="00A934D5"/>
    <w:rsid w:val="00A9764D"/>
    <w:rsid w:val="00AA337E"/>
    <w:rsid w:val="00AA3A86"/>
    <w:rsid w:val="00AD1A89"/>
    <w:rsid w:val="00AF0269"/>
    <w:rsid w:val="00B06D7D"/>
    <w:rsid w:val="00B23793"/>
    <w:rsid w:val="00B31507"/>
    <w:rsid w:val="00B5527D"/>
    <w:rsid w:val="00B61C8B"/>
    <w:rsid w:val="00B85871"/>
    <w:rsid w:val="00B9680F"/>
    <w:rsid w:val="00BA3CBB"/>
    <w:rsid w:val="00BB7585"/>
    <w:rsid w:val="00BC79EB"/>
    <w:rsid w:val="00BC7FB5"/>
    <w:rsid w:val="00BD3E88"/>
    <w:rsid w:val="00BF30D6"/>
    <w:rsid w:val="00C317DF"/>
    <w:rsid w:val="00C500EB"/>
    <w:rsid w:val="00C555D7"/>
    <w:rsid w:val="00C835F9"/>
    <w:rsid w:val="00CA2F05"/>
    <w:rsid w:val="00CA4CA2"/>
    <w:rsid w:val="00CB5DCB"/>
    <w:rsid w:val="00CE6762"/>
    <w:rsid w:val="00D20F9C"/>
    <w:rsid w:val="00D24CCF"/>
    <w:rsid w:val="00D25B47"/>
    <w:rsid w:val="00D514C3"/>
    <w:rsid w:val="00D81F73"/>
    <w:rsid w:val="00D825F0"/>
    <w:rsid w:val="00D82837"/>
    <w:rsid w:val="00DA1C9B"/>
    <w:rsid w:val="00DA5AA9"/>
    <w:rsid w:val="00DC0762"/>
    <w:rsid w:val="00DD1BE7"/>
    <w:rsid w:val="00DE0F9A"/>
    <w:rsid w:val="00DF68A6"/>
    <w:rsid w:val="00E03214"/>
    <w:rsid w:val="00E32335"/>
    <w:rsid w:val="00E33C93"/>
    <w:rsid w:val="00E5641B"/>
    <w:rsid w:val="00E658C3"/>
    <w:rsid w:val="00E70D42"/>
    <w:rsid w:val="00E74D98"/>
    <w:rsid w:val="00E96ABF"/>
    <w:rsid w:val="00EB7796"/>
    <w:rsid w:val="00EC2481"/>
    <w:rsid w:val="00EC3CFA"/>
    <w:rsid w:val="00EE119E"/>
    <w:rsid w:val="00EF260A"/>
    <w:rsid w:val="00F40B48"/>
    <w:rsid w:val="00F42742"/>
    <w:rsid w:val="00F473E5"/>
    <w:rsid w:val="00F81DDC"/>
    <w:rsid w:val="00F82617"/>
    <w:rsid w:val="00F84476"/>
    <w:rsid w:val="00F87233"/>
    <w:rsid w:val="00F92DCB"/>
    <w:rsid w:val="00F93BF2"/>
    <w:rsid w:val="00FC0947"/>
    <w:rsid w:val="00FC3641"/>
    <w:rsid w:val="00FD3B2A"/>
    <w:rsid w:val="00FE3AD9"/>
    <w:rsid w:val="00FF52F5"/>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 w:type="paragraph" w:customStyle="1" w:styleId="TableParagraph">
    <w:name w:val="Table Paragraph"/>
    <w:basedOn w:val="Normal"/>
    <w:uiPriority w:val="1"/>
    <w:qFormat/>
    <w:rsid w:val="00112EE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412817"/>
    <w:rPr>
      <w:color w:val="0563C1" w:themeColor="hyperlink"/>
      <w:u w:val="single"/>
    </w:rPr>
  </w:style>
  <w:style w:type="character" w:styleId="UnresolvedMention">
    <w:name w:val="Unresolved Mention"/>
    <w:basedOn w:val="DefaultParagraphFont"/>
    <w:uiPriority w:val="99"/>
    <w:semiHidden/>
    <w:unhideWhenUsed/>
    <w:rsid w:val="00412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0856">
      <w:bodyDiv w:val="1"/>
      <w:marLeft w:val="0"/>
      <w:marRight w:val="0"/>
      <w:marTop w:val="0"/>
      <w:marBottom w:val="0"/>
      <w:divBdr>
        <w:top w:val="none" w:sz="0" w:space="0" w:color="auto"/>
        <w:left w:val="none" w:sz="0" w:space="0" w:color="auto"/>
        <w:bottom w:val="none" w:sz="0" w:space="0" w:color="auto"/>
        <w:right w:val="none" w:sz="0" w:space="0" w:color="auto"/>
      </w:divBdr>
    </w:div>
    <w:div w:id="119766768">
      <w:bodyDiv w:val="1"/>
      <w:marLeft w:val="0"/>
      <w:marRight w:val="0"/>
      <w:marTop w:val="0"/>
      <w:marBottom w:val="0"/>
      <w:divBdr>
        <w:top w:val="none" w:sz="0" w:space="0" w:color="auto"/>
        <w:left w:val="none" w:sz="0" w:space="0" w:color="auto"/>
        <w:bottom w:val="none" w:sz="0" w:space="0" w:color="auto"/>
        <w:right w:val="none" w:sz="0" w:space="0" w:color="auto"/>
      </w:divBdr>
    </w:div>
    <w:div w:id="198325248">
      <w:bodyDiv w:val="1"/>
      <w:marLeft w:val="0"/>
      <w:marRight w:val="0"/>
      <w:marTop w:val="0"/>
      <w:marBottom w:val="0"/>
      <w:divBdr>
        <w:top w:val="none" w:sz="0" w:space="0" w:color="auto"/>
        <w:left w:val="none" w:sz="0" w:space="0" w:color="auto"/>
        <w:bottom w:val="none" w:sz="0" w:space="0" w:color="auto"/>
        <w:right w:val="none" w:sz="0" w:space="0" w:color="auto"/>
      </w:divBdr>
    </w:div>
    <w:div w:id="330184358">
      <w:bodyDiv w:val="1"/>
      <w:marLeft w:val="0"/>
      <w:marRight w:val="0"/>
      <w:marTop w:val="0"/>
      <w:marBottom w:val="0"/>
      <w:divBdr>
        <w:top w:val="none" w:sz="0" w:space="0" w:color="auto"/>
        <w:left w:val="none" w:sz="0" w:space="0" w:color="auto"/>
        <w:bottom w:val="none" w:sz="0" w:space="0" w:color="auto"/>
        <w:right w:val="none" w:sz="0" w:space="0" w:color="auto"/>
      </w:divBdr>
    </w:div>
    <w:div w:id="331032933">
      <w:bodyDiv w:val="1"/>
      <w:marLeft w:val="0"/>
      <w:marRight w:val="0"/>
      <w:marTop w:val="0"/>
      <w:marBottom w:val="0"/>
      <w:divBdr>
        <w:top w:val="none" w:sz="0" w:space="0" w:color="auto"/>
        <w:left w:val="none" w:sz="0" w:space="0" w:color="auto"/>
        <w:bottom w:val="none" w:sz="0" w:space="0" w:color="auto"/>
        <w:right w:val="none" w:sz="0" w:space="0" w:color="auto"/>
      </w:divBdr>
    </w:div>
    <w:div w:id="354422317">
      <w:bodyDiv w:val="1"/>
      <w:marLeft w:val="0"/>
      <w:marRight w:val="0"/>
      <w:marTop w:val="0"/>
      <w:marBottom w:val="0"/>
      <w:divBdr>
        <w:top w:val="none" w:sz="0" w:space="0" w:color="auto"/>
        <w:left w:val="none" w:sz="0" w:space="0" w:color="auto"/>
        <w:bottom w:val="none" w:sz="0" w:space="0" w:color="auto"/>
        <w:right w:val="none" w:sz="0" w:space="0" w:color="auto"/>
      </w:divBdr>
    </w:div>
    <w:div w:id="429085743">
      <w:bodyDiv w:val="1"/>
      <w:marLeft w:val="0"/>
      <w:marRight w:val="0"/>
      <w:marTop w:val="0"/>
      <w:marBottom w:val="0"/>
      <w:divBdr>
        <w:top w:val="none" w:sz="0" w:space="0" w:color="auto"/>
        <w:left w:val="none" w:sz="0" w:space="0" w:color="auto"/>
        <w:bottom w:val="none" w:sz="0" w:space="0" w:color="auto"/>
        <w:right w:val="none" w:sz="0" w:space="0" w:color="auto"/>
      </w:divBdr>
    </w:div>
    <w:div w:id="468089932">
      <w:bodyDiv w:val="1"/>
      <w:marLeft w:val="0"/>
      <w:marRight w:val="0"/>
      <w:marTop w:val="0"/>
      <w:marBottom w:val="0"/>
      <w:divBdr>
        <w:top w:val="none" w:sz="0" w:space="0" w:color="auto"/>
        <w:left w:val="none" w:sz="0" w:space="0" w:color="auto"/>
        <w:bottom w:val="none" w:sz="0" w:space="0" w:color="auto"/>
        <w:right w:val="none" w:sz="0" w:space="0" w:color="auto"/>
      </w:divBdr>
    </w:div>
    <w:div w:id="522866348">
      <w:bodyDiv w:val="1"/>
      <w:marLeft w:val="0"/>
      <w:marRight w:val="0"/>
      <w:marTop w:val="0"/>
      <w:marBottom w:val="0"/>
      <w:divBdr>
        <w:top w:val="none" w:sz="0" w:space="0" w:color="auto"/>
        <w:left w:val="none" w:sz="0" w:space="0" w:color="auto"/>
        <w:bottom w:val="none" w:sz="0" w:space="0" w:color="auto"/>
        <w:right w:val="none" w:sz="0" w:space="0" w:color="auto"/>
      </w:divBdr>
    </w:div>
    <w:div w:id="554660948">
      <w:bodyDiv w:val="1"/>
      <w:marLeft w:val="0"/>
      <w:marRight w:val="0"/>
      <w:marTop w:val="0"/>
      <w:marBottom w:val="0"/>
      <w:divBdr>
        <w:top w:val="none" w:sz="0" w:space="0" w:color="auto"/>
        <w:left w:val="none" w:sz="0" w:space="0" w:color="auto"/>
        <w:bottom w:val="none" w:sz="0" w:space="0" w:color="auto"/>
        <w:right w:val="none" w:sz="0" w:space="0" w:color="auto"/>
      </w:divBdr>
    </w:div>
    <w:div w:id="672030904">
      <w:bodyDiv w:val="1"/>
      <w:marLeft w:val="0"/>
      <w:marRight w:val="0"/>
      <w:marTop w:val="0"/>
      <w:marBottom w:val="0"/>
      <w:divBdr>
        <w:top w:val="none" w:sz="0" w:space="0" w:color="auto"/>
        <w:left w:val="none" w:sz="0" w:space="0" w:color="auto"/>
        <w:bottom w:val="none" w:sz="0" w:space="0" w:color="auto"/>
        <w:right w:val="none" w:sz="0" w:space="0" w:color="auto"/>
      </w:divBdr>
    </w:div>
    <w:div w:id="688604408">
      <w:bodyDiv w:val="1"/>
      <w:marLeft w:val="0"/>
      <w:marRight w:val="0"/>
      <w:marTop w:val="0"/>
      <w:marBottom w:val="0"/>
      <w:divBdr>
        <w:top w:val="none" w:sz="0" w:space="0" w:color="auto"/>
        <w:left w:val="none" w:sz="0" w:space="0" w:color="auto"/>
        <w:bottom w:val="none" w:sz="0" w:space="0" w:color="auto"/>
        <w:right w:val="none" w:sz="0" w:space="0" w:color="auto"/>
      </w:divBdr>
    </w:div>
    <w:div w:id="802966820">
      <w:bodyDiv w:val="1"/>
      <w:marLeft w:val="0"/>
      <w:marRight w:val="0"/>
      <w:marTop w:val="0"/>
      <w:marBottom w:val="0"/>
      <w:divBdr>
        <w:top w:val="none" w:sz="0" w:space="0" w:color="auto"/>
        <w:left w:val="none" w:sz="0" w:space="0" w:color="auto"/>
        <w:bottom w:val="none" w:sz="0" w:space="0" w:color="auto"/>
        <w:right w:val="none" w:sz="0" w:space="0" w:color="auto"/>
      </w:divBdr>
    </w:div>
    <w:div w:id="845636260">
      <w:bodyDiv w:val="1"/>
      <w:marLeft w:val="0"/>
      <w:marRight w:val="0"/>
      <w:marTop w:val="0"/>
      <w:marBottom w:val="0"/>
      <w:divBdr>
        <w:top w:val="none" w:sz="0" w:space="0" w:color="auto"/>
        <w:left w:val="none" w:sz="0" w:space="0" w:color="auto"/>
        <w:bottom w:val="none" w:sz="0" w:space="0" w:color="auto"/>
        <w:right w:val="none" w:sz="0" w:space="0" w:color="auto"/>
      </w:divBdr>
    </w:div>
    <w:div w:id="925724625">
      <w:bodyDiv w:val="1"/>
      <w:marLeft w:val="0"/>
      <w:marRight w:val="0"/>
      <w:marTop w:val="0"/>
      <w:marBottom w:val="0"/>
      <w:divBdr>
        <w:top w:val="none" w:sz="0" w:space="0" w:color="auto"/>
        <w:left w:val="none" w:sz="0" w:space="0" w:color="auto"/>
        <w:bottom w:val="none" w:sz="0" w:space="0" w:color="auto"/>
        <w:right w:val="none" w:sz="0" w:space="0" w:color="auto"/>
      </w:divBdr>
    </w:div>
    <w:div w:id="1074930020">
      <w:bodyDiv w:val="1"/>
      <w:marLeft w:val="0"/>
      <w:marRight w:val="0"/>
      <w:marTop w:val="0"/>
      <w:marBottom w:val="0"/>
      <w:divBdr>
        <w:top w:val="none" w:sz="0" w:space="0" w:color="auto"/>
        <w:left w:val="none" w:sz="0" w:space="0" w:color="auto"/>
        <w:bottom w:val="none" w:sz="0" w:space="0" w:color="auto"/>
        <w:right w:val="none" w:sz="0" w:space="0" w:color="auto"/>
      </w:divBdr>
    </w:div>
    <w:div w:id="1158424186">
      <w:bodyDiv w:val="1"/>
      <w:marLeft w:val="0"/>
      <w:marRight w:val="0"/>
      <w:marTop w:val="0"/>
      <w:marBottom w:val="0"/>
      <w:divBdr>
        <w:top w:val="none" w:sz="0" w:space="0" w:color="auto"/>
        <w:left w:val="none" w:sz="0" w:space="0" w:color="auto"/>
        <w:bottom w:val="none" w:sz="0" w:space="0" w:color="auto"/>
        <w:right w:val="none" w:sz="0" w:space="0" w:color="auto"/>
      </w:divBdr>
    </w:div>
    <w:div w:id="1168133876">
      <w:bodyDiv w:val="1"/>
      <w:marLeft w:val="0"/>
      <w:marRight w:val="0"/>
      <w:marTop w:val="0"/>
      <w:marBottom w:val="0"/>
      <w:divBdr>
        <w:top w:val="none" w:sz="0" w:space="0" w:color="auto"/>
        <w:left w:val="none" w:sz="0" w:space="0" w:color="auto"/>
        <w:bottom w:val="none" w:sz="0" w:space="0" w:color="auto"/>
        <w:right w:val="none" w:sz="0" w:space="0" w:color="auto"/>
      </w:divBdr>
    </w:div>
    <w:div w:id="1190992184">
      <w:bodyDiv w:val="1"/>
      <w:marLeft w:val="0"/>
      <w:marRight w:val="0"/>
      <w:marTop w:val="0"/>
      <w:marBottom w:val="0"/>
      <w:divBdr>
        <w:top w:val="none" w:sz="0" w:space="0" w:color="auto"/>
        <w:left w:val="none" w:sz="0" w:space="0" w:color="auto"/>
        <w:bottom w:val="none" w:sz="0" w:space="0" w:color="auto"/>
        <w:right w:val="none" w:sz="0" w:space="0" w:color="auto"/>
      </w:divBdr>
    </w:div>
    <w:div w:id="1250847601">
      <w:bodyDiv w:val="1"/>
      <w:marLeft w:val="0"/>
      <w:marRight w:val="0"/>
      <w:marTop w:val="0"/>
      <w:marBottom w:val="0"/>
      <w:divBdr>
        <w:top w:val="none" w:sz="0" w:space="0" w:color="auto"/>
        <w:left w:val="none" w:sz="0" w:space="0" w:color="auto"/>
        <w:bottom w:val="none" w:sz="0" w:space="0" w:color="auto"/>
        <w:right w:val="none" w:sz="0" w:space="0" w:color="auto"/>
      </w:divBdr>
    </w:div>
    <w:div w:id="1323897730">
      <w:bodyDiv w:val="1"/>
      <w:marLeft w:val="0"/>
      <w:marRight w:val="0"/>
      <w:marTop w:val="0"/>
      <w:marBottom w:val="0"/>
      <w:divBdr>
        <w:top w:val="none" w:sz="0" w:space="0" w:color="auto"/>
        <w:left w:val="none" w:sz="0" w:space="0" w:color="auto"/>
        <w:bottom w:val="none" w:sz="0" w:space="0" w:color="auto"/>
        <w:right w:val="none" w:sz="0" w:space="0" w:color="auto"/>
      </w:divBdr>
    </w:div>
    <w:div w:id="1365787556">
      <w:bodyDiv w:val="1"/>
      <w:marLeft w:val="0"/>
      <w:marRight w:val="0"/>
      <w:marTop w:val="0"/>
      <w:marBottom w:val="0"/>
      <w:divBdr>
        <w:top w:val="none" w:sz="0" w:space="0" w:color="auto"/>
        <w:left w:val="none" w:sz="0" w:space="0" w:color="auto"/>
        <w:bottom w:val="none" w:sz="0" w:space="0" w:color="auto"/>
        <w:right w:val="none" w:sz="0" w:space="0" w:color="auto"/>
      </w:divBdr>
    </w:div>
    <w:div w:id="1434126854">
      <w:bodyDiv w:val="1"/>
      <w:marLeft w:val="0"/>
      <w:marRight w:val="0"/>
      <w:marTop w:val="0"/>
      <w:marBottom w:val="0"/>
      <w:divBdr>
        <w:top w:val="none" w:sz="0" w:space="0" w:color="auto"/>
        <w:left w:val="none" w:sz="0" w:space="0" w:color="auto"/>
        <w:bottom w:val="none" w:sz="0" w:space="0" w:color="auto"/>
        <w:right w:val="none" w:sz="0" w:space="0" w:color="auto"/>
      </w:divBdr>
    </w:div>
    <w:div w:id="1438211285">
      <w:bodyDiv w:val="1"/>
      <w:marLeft w:val="0"/>
      <w:marRight w:val="0"/>
      <w:marTop w:val="0"/>
      <w:marBottom w:val="0"/>
      <w:divBdr>
        <w:top w:val="none" w:sz="0" w:space="0" w:color="auto"/>
        <w:left w:val="none" w:sz="0" w:space="0" w:color="auto"/>
        <w:bottom w:val="none" w:sz="0" w:space="0" w:color="auto"/>
        <w:right w:val="none" w:sz="0" w:space="0" w:color="auto"/>
      </w:divBdr>
    </w:div>
    <w:div w:id="1439594550">
      <w:bodyDiv w:val="1"/>
      <w:marLeft w:val="0"/>
      <w:marRight w:val="0"/>
      <w:marTop w:val="0"/>
      <w:marBottom w:val="0"/>
      <w:divBdr>
        <w:top w:val="none" w:sz="0" w:space="0" w:color="auto"/>
        <w:left w:val="none" w:sz="0" w:space="0" w:color="auto"/>
        <w:bottom w:val="none" w:sz="0" w:space="0" w:color="auto"/>
        <w:right w:val="none" w:sz="0" w:space="0" w:color="auto"/>
      </w:divBdr>
    </w:div>
    <w:div w:id="1543905304">
      <w:bodyDiv w:val="1"/>
      <w:marLeft w:val="0"/>
      <w:marRight w:val="0"/>
      <w:marTop w:val="0"/>
      <w:marBottom w:val="0"/>
      <w:divBdr>
        <w:top w:val="none" w:sz="0" w:space="0" w:color="auto"/>
        <w:left w:val="none" w:sz="0" w:space="0" w:color="auto"/>
        <w:bottom w:val="none" w:sz="0" w:space="0" w:color="auto"/>
        <w:right w:val="none" w:sz="0" w:space="0" w:color="auto"/>
      </w:divBdr>
    </w:div>
    <w:div w:id="1661763161">
      <w:bodyDiv w:val="1"/>
      <w:marLeft w:val="0"/>
      <w:marRight w:val="0"/>
      <w:marTop w:val="0"/>
      <w:marBottom w:val="0"/>
      <w:divBdr>
        <w:top w:val="none" w:sz="0" w:space="0" w:color="auto"/>
        <w:left w:val="none" w:sz="0" w:space="0" w:color="auto"/>
        <w:bottom w:val="none" w:sz="0" w:space="0" w:color="auto"/>
        <w:right w:val="none" w:sz="0" w:space="0" w:color="auto"/>
      </w:divBdr>
    </w:div>
    <w:div w:id="1674870077">
      <w:bodyDiv w:val="1"/>
      <w:marLeft w:val="0"/>
      <w:marRight w:val="0"/>
      <w:marTop w:val="0"/>
      <w:marBottom w:val="0"/>
      <w:divBdr>
        <w:top w:val="none" w:sz="0" w:space="0" w:color="auto"/>
        <w:left w:val="none" w:sz="0" w:space="0" w:color="auto"/>
        <w:bottom w:val="none" w:sz="0" w:space="0" w:color="auto"/>
        <w:right w:val="none" w:sz="0" w:space="0" w:color="auto"/>
      </w:divBdr>
    </w:div>
    <w:div w:id="1708096359">
      <w:bodyDiv w:val="1"/>
      <w:marLeft w:val="0"/>
      <w:marRight w:val="0"/>
      <w:marTop w:val="0"/>
      <w:marBottom w:val="0"/>
      <w:divBdr>
        <w:top w:val="none" w:sz="0" w:space="0" w:color="auto"/>
        <w:left w:val="none" w:sz="0" w:space="0" w:color="auto"/>
        <w:bottom w:val="none" w:sz="0" w:space="0" w:color="auto"/>
        <w:right w:val="none" w:sz="0" w:space="0" w:color="auto"/>
      </w:divBdr>
    </w:div>
    <w:div w:id="1811551689">
      <w:bodyDiv w:val="1"/>
      <w:marLeft w:val="0"/>
      <w:marRight w:val="0"/>
      <w:marTop w:val="0"/>
      <w:marBottom w:val="0"/>
      <w:divBdr>
        <w:top w:val="none" w:sz="0" w:space="0" w:color="auto"/>
        <w:left w:val="none" w:sz="0" w:space="0" w:color="auto"/>
        <w:bottom w:val="none" w:sz="0" w:space="0" w:color="auto"/>
        <w:right w:val="none" w:sz="0" w:space="0" w:color="auto"/>
      </w:divBdr>
    </w:div>
    <w:div w:id="1992102316">
      <w:bodyDiv w:val="1"/>
      <w:marLeft w:val="0"/>
      <w:marRight w:val="0"/>
      <w:marTop w:val="0"/>
      <w:marBottom w:val="0"/>
      <w:divBdr>
        <w:top w:val="none" w:sz="0" w:space="0" w:color="auto"/>
        <w:left w:val="none" w:sz="0" w:space="0" w:color="auto"/>
        <w:bottom w:val="none" w:sz="0" w:space="0" w:color="auto"/>
        <w:right w:val="none" w:sz="0" w:space="0" w:color="auto"/>
      </w:divBdr>
    </w:div>
    <w:div w:id="21307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customXml/itemProps2.xml><?xml version="1.0" encoding="utf-8"?>
<ds:datastoreItem xmlns:ds="http://schemas.openxmlformats.org/officeDocument/2006/customXml" ds:itemID="{CE983AB5-CFA5-4DAE-A58F-DF64612F0C49}"/>
</file>

<file path=customXml/itemProps3.xml><?xml version="1.0" encoding="utf-8"?>
<ds:datastoreItem xmlns:ds="http://schemas.openxmlformats.org/officeDocument/2006/customXml" ds:itemID="{9EDDFE8B-708E-43DF-8CBF-1A84FD8B1BC3}">
  <ds:schemaRefs>
    <ds:schemaRef ds:uri="http://schemas.microsoft.com/office/2006/metadata/properties"/>
    <ds:schemaRef ds:uri="http://schemas.openxmlformats.org/package/2006/metadata/core-properties"/>
    <ds:schemaRef ds:uri="7d252437-49e3-4a31-82c3-0969eee66727"/>
    <ds:schemaRef ds:uri="http://www.w3.org/XML/1998/namespace"/>
    <ds:schemaRef ds:uri="http://schemas.microsoft.com/office/infopath/2007/PartnerControls"/>
    <ds:schemaRef ds:uri="http://purl.org/dc/elements/1.1/"/>
    <ds:schemaRef ds:uri="http://schemas.microsoft.com/office/2006/documentManagement/types"/>
    <ds:schemaRef ds:uri="1eff5e10-d7a8-4cf8-bcd4-7ce16bbde0a0"/>
    <ds:schemaRef ds:uri="http://purl.org/dc/dcmitype/"/>
    <ds:schemaRef ds:uri="http://purl.org/dc/terms/"/>
    <ds:schemaRef ds:uri="aa58566f-85f7-435d-b8a4-1a8bb88f8475"/>
    <ds:schemaRef ds:uri="0c14e43a-5a0a-4c9a-a7ab-51098c399e16"/>
  </ds:schemaRefs>
</ds:datastoreItem>
</file>

<file path=customXml/itemProps4.xml><?xml version="1.0" encoding="utf-8"?>
<ds:datastoreItem xmlns:ds="http://schemas.openxmlformats.org/officeDocument/2006/customXml" ds:itemID="{CC238098-7311-4029-B695-CFB85F2D41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4018</Words>
  <Characters>22907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Norris, Katie</cp:lastModifiedBy>
  <cp:revision>11</cp:revision>
  <dcterms:created xsi:type="dcterms:W3CDTF">2024-02-05T17:20:00Z</dcterms:created>
  <dcterms:modified xsi:type="dcterms:W3CDTF">2024-02-20T01:15:00Z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