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32CBE30B" w:rsidR="00544708" w:rsidRPr="0043136A" w:rsidRDefault="00075641" w:rsidP="00544708">
      <w:pPr>
        <w:spacing w:after="240" w:line="240" w:lineRule="auto"/>
        <w:jc w:val="center"/>
        <w:rPr>
          <w:rFonts w:ascii="Arial" w:hAnsi="Arial" w:cs="Arial"/>
          <w:b/>
          <w:sz w:val="32"/>
          <w:u w:val="single"/>
        </w:rPr>
      </w:pPr>
      <w:r w:rsidRPr="0043136A">
        <w:rPr>
          <w:rFonts w:ascii="Arial" w:hAnsi="Arial" w:cs="Arial"/>
          <w:b/>
          <w:sz w:val="32"/>
          <w:u w:val="single"/>
        </w:rPr>
        <w:t xml:space="preserve">East </w:t>
      </w:r>
      <w:r w:rsidR="00C475D1" w:rsidRPr="0043136A">
        <w:rPr>
          <w:rFonts w:ascii="Arial" w:hAnsi="Arial" w:cs="Arial"/>
          <w:b/>
          <w:sz w:val="32"/>
          <w:u w:val="single"/>
        </w:rPr>
        <w:t>Bangor Borough</w:t>
      </w:r>
      <w:r w:rsidRPr="0043136A">
        <w:rPr>
          <w:rFonts w:ascii="Arial" w:hAnsi="Arial" w:cs="Arial"/>
          <w:b/>
          <w:sz w:val="32"/>
          <w:u w:val="single"/>
        </w:rPr>
        <w:t>,</w:t>
      </w:r>
      <w:r w:rsidR="00544708" w:rsidRPr="0043136A">
        <w:rPr>
          <w:rFonts w:ascii="Arial" w:hAnsi="Arial" w:cs="Arial"/>
          <w:b/>
          <w:sz w:val="32"/>
          <w:u w:val="single"/>
        </w:rPr>
        <w:t xml:space="preserve"> </w:t>
      </w:r>
      <w:r w:rsidR="0060193C" w:rsidRPr="0043136A">
        <w:rPr>
          <w:rFonts w:ascii="Arial" w:hAnsi="Arial" w:cs="Arial"/>
          <w:b/>
          <w:sz w:val="32"/>
          <w:u w:val="single"/>
        </w:rPr>
        <w:t>Northampton</w:t>
      </w:r>
      <w:r w:rsidR="00544708" w:rsidRPr="0043136A">
        <w:rPr>
          <w:rFonts w:ascii="Arial" w:hAnsi="Arial" w:cs="Arial"/>
          <w:b/>
          <w:sz w:val="32"/>
          <w:u w:val="single"/>
        </w:rPr>
        <w:t xml:space="preserve"> County Annex</w:t>
      </w:r>
    </w:p>
    <w:p w14:paraId="2594ABC5" w14:textId="77777777" w:rsidR="00544708" w:rsidRPr="0043136A" w:rsidRDefault="005A0F6C" w:rsidP="00544708">
      <w:pPr>
        <w:spacing w:after="120" w:line="240" w:lineRule="auto"/>
        <w:rPr>
          <w:rFonts w:ascii="Arial" w:hAnsi="Arial" w:cs="Arial"/>
          <w:b/>
          <w:sz w:val="32"/>
        </w:rPr>
      </w:pPr>
      <w:r w:rsidRPr="0043136A">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130"/>
        <w:gridCol w:w="5094"/>
      </w:tblGrid>
      <w:tr w:rsidR="0060193C" w:rsidRPr="0043136A" w14:paraId="58A9DCBD" w14:textId="77777777" w:rsidTr="00705869">
        <w:tc>
          <w:tcPr>
            <w:tcW w:w="5130" w:type="dxa"/>
            <w:vAlign w:val="center"/>
          </w:tcPr>
          <w:p w14:paraId="538E6B13" w14:textId="77777777" w:rsidR="00544708" w:rsidRPr="0043136A" w:rsidRDefault="00544708" w:rsidP="00544708">
            <w:pPr>
              <w:rPr>
                <w:rFonts w:ascii="Arial" w:hAnsi="Arial" w:cs="Arial"/>
                <w:b/>
                <w:sz w:val="32"/>
              </w:rPr>
            </w:pPr>
            <w:r w:rsidRPr="0043136A">
              <w:rPr>
                <w:rFonts w:ascii="Arial" w:hAnsi="Arial" w:cs="Arial"/>
                <w:b/>
                <w:sz w:val="28"/>
              </w:rPr>
              <w:t>Primary:</w:t>
            </w:r>
          </w:p>
        </w:tc>
        <w:tc>
          <w:tcPr>
            <w:tcW w:w="5094" w:type="dxa"/>
            <w:vAlign w:val="center"/>
          </w:tcPr>
          <w:p w14:paraId="19AE8ED2" w14:textId="77777777" w:rsidR="00544708" w:rsidRPr="0043136A" w:rsidRDefault="00544708" w:rsidP="00544708">
            <w:pPr>
              <w:rPr>
                <w:rFonts w:ascii="Arial" w:hAnsi="Arial" w:cs="Arial"/>
                <w:b/>
                <w:sz w:val="32"/>
              </w:rPr>
            </w:pPr>
            <w:r w:rsidRPr="0043136A">
              <w:rPr>
                <w:rFonts w:ascii="Arial" w:hAnsi="Arial" w:cs="Arial"/>
                <w:b/>
                <w:sz w:val="28"/>
              </w:rPr>
              <w:t>Alternate:</w:t>
            </w:r>
          </w:p>
        </w:tc>
      </w:tr>
      <w:tr w:rsidR="0060193C" w:rsidRPr="0043136A" w14:paraId="37257AF9" w14:textId="77777777" w:rsidTr="00705869">
        <w:tc>
          <w:tcPr>
            <w:tcW w:w="5130" w:type="dxa"/>
          </w:tcPr>
          <w:p w14:paraId="09419644" w14:textId="77777777" w:rsidR="00C475D1" w:rsidRPr="0043136A" w:rsidRDefault="00C475D1" w:rsidP="00C475D1">
            <w:pPr>
              <w:rPr>
                <w:rFonts w:ascii="Arial" w:hAnsi="Arial" w:cs="Arial"/>
                <w:color w:val="767171" w:themeColor="background2" w:themeShade="80"/>
                <w:sz w:val="24"/>
                <w:szCs w:val="20"/>
              </w:rPr>
            </w:pPr>
            <w:r w:rsidRPr="0043136A">
              <w:rPr>
                <w:rFonts w:ascii="Arial" w:hAnsi="Arial" w:cs="Arial"/>
                <w:color w:val="767171" w:themeColor="background2" w:themeShade="80"/>
                <w:sz w:val="24"/>
                <w:szCs w:val="20"/>
              </w:rPr>
              <w:t xml:space="preserve">Pete </w:t>
            </w:r>
            <w:proofErr w:type="spellStart"/>
            <w:r w:rsidRPr="0043136A">
              <w:rPr>
                <w:rFonts w:ascii="Arial" w:hAnsi="Arial" w:cs="Arial"/>
                <w:color w:val="767171" w:themeColor="background2" w:themeShade="80"/>
                <w:sz w:val="24"/>
                <w:szCs w:val="20"/>
              </w:rPr>
              <w:t>Zazulak</w:t>
            </w:r>
            <w:proofErr w:type="spellEnd"/>
          </w:p>
          <w:p w14:paraId="342E5C09" w14:textId="77777777" w:rsidR="00C475D1" w:rsidRPr="0043136A" w:rsidRDefault="00C475D1" w:rsidP="00C475D1">
            <w:pPr>
              <w:rPr>
                <w:rFonts w:ascii="Arial" w:hAnsi="Arial" w:cs="Arial"/>
                <w:color w:val="767171" w:themeColor="background2" w:themeShade="80"/>
                <w:sz w:val="24"/>
                <w:szCs w:val="20"/>
              </w:rPr>
            </w:pPr>
            <w:r w:rsidRPr="0043136A">
              <w:rPr>
                <w:rFonts w:ascii="Arial" w:hAnsi="Arial" w:cs="Arial"/>
                <w:color w:val="767171" w:themeColor="background2" w:themeShade="80"/>
                <w:sz w:val="24"/>
                <w:szCs w:val="20"/>
              </w:rPr>
              <w:t>Emergency Management Coordinator and Fire Chief</w:t>
            </w:r>
          </w:p>
          <w:p w14:paraId="718D9AFC" w14:textId="77777777" w:rsidR="00C475D1" w:rsidRPr="0043136A" w:rsidRDefault="00C475D1" w:rsidP="00C475D1">
            <w:pPr>
              <w:rPr>
                <w:rFonts w:ascii="Arial" w:hAnsi="Arial" w:cs="Arial"/>
                <w:color w:val="767171" w:themeColor="background2" w:themeShade="80"/>
                <w:sz w:val="24"/>
                <w:szCs w:val="20"/>
              </w:rPr>
            </w:pPr>
            <w:r w:rsidRPr="0043136A">
              <w:rPr>
                <w:rFonts w:ascii="Arial" w:hAnsi="Arial" w:cs="Arial"/>
                <w:color w:val="767171" w:themeColor="background2" w:themeShade="80"/>
                <w:sz w:val="24"/>
                <w:szCs w:val="20"/>
              </w:rPr>
              <w:t>220 Blaine Street, East Bangor, PA 18013</w:t>
            </w:r>
          </w:p>
          <w:p w14:paraId="607FADF4" w14:textId="77777777" w:rsidR="00C475D1" w:rsidRPr="0043136A" w:rsidRDefault="00C475D1" w:rsidP="00C475D1">
            <w:pPr>
              <w:rPr>
                <w:rFonts w:ascii="Arial" w:hAnsi="Arial" w:cs="Arial"/>
                <w:color w:val="767171" w:themeColor="background2" w:themeShade="80"/>
                <w:sz w:val="24"/>
                <w:szCs w:val="20"/>
              </w:rPr>
            </w:pPr>
            <w:r w:rsidRPr="0043136A">
              <w:rPr>
                <w:rFonts w:ascii="Arial" w:hAnsi="Arial" w:cs="Arial"/>
                <w:color w:val="767171" w:themeColor="background2" w:themeShade="80"/>
                <w:sz w:val="24"/>
                <w:szCs w:val="20"/>
              </w:rPr>
              <w:t>610-462-1132</w:t>
            </w:r>
          </w:p>
          <w:p w14:paraId="63D65DC6" w14:textId="1D4165F3" w:rsidR="00544708" w:rsidRPr="0043136A" w:rsidRDefault="00C475D1" w:rsidP="00C475D1">
            <w:pPr>
              <w:rPr>
                <w:rFonts w:ascii="Arial" w:hAnsi="Arial" w:cs="Arial"/>
                <w:color w:val="767171" w:themeColor="background2" w:themeShade="80"/>
                <w:sz w:val="28"/>
              </w:rPr>
            </w:pPr>
            <w:r w:rsidRPr="0043136A">
              <w:rPr>
                <w:rFonts w:ascii="Arial" w:hAnsi="Arial" w:cs="Arial"/>
                <w:color w:val="767171" w:themeColor="background2" w:themeShade="80"/>
                <w:sz w:val="24"/>
                <w:szCs w:val="20"/>
              </w:rPr>
              <w:t>Firechief3151@yahoo.com</w:t>
            </w:r>
          </w:p>
        </w:tc>
        <w:tc>
          <w:tcPr>
            <w:tcW w:w="5094" w:type="dxa"/>
          </w:tcPr>
          <w:p w14:paraId="70898585" w14:textId="77777777" w:rsidR="00C475D1" w:rsidRPr="0043136A" w:rsidRDefault="00C475D1" w:rsidP="00C475D1">
            <w:pPr>
              <w:rPr>
                <w:rFonts w:ascii="Arial" w:hAnsi="Arial" w:cs="Arial"/>
                <w:color w:val="767171" w:themeColor="background2" w:themeShade="80"/>
                <w:sz w:val="24"/>
                <w:szCs w:val="24"/>
              </w:rPr>
            </w:pPr>
            <w:r w:rsidRPr="0043136A">
              <w:rPr>
                <w:rFonts w:ascii="Arial" w:hAnsi="Arial" w:cs="Arial"/>
                <w:color w:val="767171" w:themeColor="background2" w:themeShade="80"/>
                <w:sz w:val="24"/>
                <w:szCs w:val="24"/>
              </w:rPr>
              <w:t>Chief Mulligan</w:t>
            </w:r>
          </w:p>
          <w:p w14:paraId="66D443DD" w14:textId="77777777" w:rsidR="00C475D1" w:rsidRPr="0043136A" w:rsidRDefault="00C475D1" w:rsidP="00C475D1">
            <w:pPr>
              <w:rPr>
                <w:rFonts w:ascii="Arial" w:hAnsi="Arial" w:cs="Arial"/>
                <w:color w:val="767171" w:themeColor="background2" w:themeShade="80"/>
                <w:sz w:val="24"/>
                <w:szCs w:val="24"/>
              </w:rPr>
            </w:pPr>
            <w:r w:rsidRPr="0043136A">
              <w:rPr>
                <w:rFonts w:ascii="Arial" w:hAnsi="Arial" w:cs="Arial"/>
                <w:color w:val="767171" w:themeColor="background2" w:themeShade="80"/>
                <w:sz w:val="24"/>
                <w:szCs w:val="24"/>
              </w:rPr>
              <w:t>Police Chief</w:t>
            </w:r>
          </w:p>
          <w:p w14:paraId="783C727D" w14:textId="77777777" w:rsidR="00C475D1" w:rsidRPr="0043136A" w:rsidRDefault="00C475D1" w:rsidP="00C475D1">
            <w:pPr>
              <w:rPr>
                <w:rFonts w:ascii="Arial" w:hAnsi="Arial" w:cs="Arial"/>
                <w:color w:val="767171" w:themeColor="background2" w:themeShade="80"/>
                <w:sz w:val="24"/>
                <w:szCs w:val="24"/>
              </w:rPr>
            </w:pPr>
            <w:r w:rsidRPr="0043136A">
              <w:rPr>
                <w:rFonts w:ascii="Arial" w:hAnsi="Arial" w:cs="Arial"/>
                <w:color w:val="767171" w:themeColor="background2" w:themeShade="80"/>
                <w:sz w:val="24"/>
                <w:szCs w:val="24"/>
              </w:rPr>
              <w:t>30 South High Street, East Bangor, PA 18013</w:t>
            </w:r>
          </w:p>
          <w:p w14:paraId="42011341" w14:textId="77777777" w:rsidR="00C475D1" w:rsidRPr="0043136A" w:rsidRDefault="00C475D1" w:rsidP="00C475D1">
            <w:pPr>
              <w:rPr>
                <w:rFonts w:ascii="Arial" w:hAnsi="Arial" w:cs="Arial"/>
                <w:color w:val="767171" w:themeColor="background2" w:themeShade="80"/>
                <w:sz w:val="24"/>
                <w:szCs w:val="24"/>
              </w:rPr>
            </w:pPr>
            <w:r w:rsidRPr="0043136A">
              <w:rPr>
                <w:rFonts w:ascii="Arial" w:hAnsi="Arial" w:cs="Arial"/>
                <w:color w:val="767171" w:themeColor="background2" w:themeShade="80"/>
                <w:sz w:val="24"/>
                <w:szCs w:val="24"/>
              </w:rPr>
              <w:t>484-809-1672</w:t>
            </w:r>
          </w:p>
          <w:p w14:paraId="25C5FA71" w14:textId="3E4C898B" w:rsidR="00705869" w:rsidRPr="0043136A" w:rsidRDefault="00C475D1" w:rsidP="00C475D1">
            <w:pPr>
              <w:rPr>
                <w:rFonts w:ascii="Arial" w:hAnsi="Arial" w:cs="Arial"/>
                <w:color w:val="767171" w:themeColor="background2" w:themeShade="80"/>
                <w:sz w:val="24"/>
              </w:rPr>
            </w:pPr>
            <w:r w:rsidRPr="0043136A">
              <w:rPr>
                <w:rFonts w:ascii="Arial" w:hAnsi="Arial" w:cs="Arial"/>
                <w:color w:val="767171" w:themeColor="background2" w:themeShade="80"/>
                <w:sz w:val="24"/>
                <w:szCs w:val="24"/>
              </w:rPr>
              <w:t>chiefmulligan@eastbangorborough.org</w:t>
            </w:r>
          </w:p>
        </w:tc>
      </w:tr>
    </w:tbl>
    <w:p w14:paraId="33EB6598" w14:textId="77777777" w:rsidR="00544708" w:rsidRPr="0043136A" w:rsidRDefault="005A0F6C" w:rsidP="00DC0762">
      <w:pPr>
        <w:spacing w:before="240" w:after="120" w:line="240" w:lineRule="auto"/>
        <w:rPr>
          <w:rFonts w:ascii="Arial" w:hAnsi="Arial" w:cs="Arial"/>
          <w:b/>
          <w:sz w:val="32"/>
        </w:rPr>
      </w:pPr>
      <w:r w:rsidRPr="0043136A">
        <w:rPr>
          <w:rFonts w:ascii="Arial" w:hAnsi="Arial" w:cs="Arial"/>
          <w:b/>
          <w:sz w:val="28"/>
        </w:rPr>
        <w:t>Municipal Profile</w:t>
      </w:r>
    </w:p>
    <w:p w14:paraId="1E3D46BB" w14:textId="0B05D4BE" w:rsidR="00C475D1" w:rsidRPr="0043136A" w:rsidRDefault="00C475D1" w:rsidP="00C475D1">
      <w:pPr>
        <w:spacing w:after="120" w:line="240" w:lineRule="auto"/>
        <w:rPr>
          <w:rFonts w:ascii="Arial" w:hAnsi="Arial" w:cs="Arial"/>
          <w:color w:val="767171" w:themeColor="background2" w:themeShade="80"/>
          <w:sz w:val="24"/>
          <w:szCs w:val="24"/>
        </w:rPr>
      </w:pPr>
      <w:r w:rsidRPr="0043136A">
        <w:rPr>
          <w:rFonts w:ascii="Arial" w:hAnsi="Arial" w:cs="Arial"/>
          <w:color w:val="767171" w:themeColor="background2" w:themeShade="80"/>
          <w:sz w:val="24"/>
          <w:szCs w:val="24"/>
        </w:rPr>
        <w:t xml:space="preserve">East Bangor Borough </w:t>
      </w:r>
      <w:proofErr w:type="gramStart"/>
      <w:r w:rsidRPr="0043136A">
        <w:rPr>
          <w:rFonts w:ascii="Arial" w:hAnsi="Arial" w:cs="Arial"/>
          <w:color w:val="767171" w:themeColor="background2" w:themeShade="80"/>
          <w:sz w:val="24"/>
          <w:szCs w:val="24"/>
        </w:rPr>
        <w:t>is located in</w:t>
      </w:r>
      <w:proofErr w:type="gramEnd"/>
      <w:r w:rsidRPr="0043136A">
        <w:rPr>
          <w:rFonts w:ascii="Arial" w:hAnsi="Arial" w:cs="Arial"/>
          <w:color w:val="767171" w:themeColor="background2" w:themeShade="80"/>
          <w:sz w:val="24"/>
          <w:szCs w:val="24"/>
        </w:rPr>
        <w:t xml:space="preserve"> the northeastern part of Northampton County. It encompasses an area of approximately 0.8 square miles and has a population of 1,1</w:t>
      </w:r>
      <w:r w:rsidR="00AC4792" w:rsidRPr="0043136A">
        <w:rPr>
          <w:rFonts w:ascii="Arial" w:hAnsi="Arial" w:cs="Arial"/>
          <w:color w:val="767171" w:themeColor="background2" w:themeShade="80"/>
          <w:sz w:val="24"/>
          <w:szCs w:val="24"/>
        </w:rPr>
        <w:t>24</w:t>
      </w:r>
      <w:r w:rsidRPr="0043136A">
        <w:rPr>
          <w:rFonts w:ascii="Arial" w:hAnsi="Arial" w:cs="Arial"/>
          <w:color w:val="767171" w:themeColor="background2" w:themeShade="80"/>
          <w:sz w:val="24"/>
          <w:szCs w:val="24"/>
        </w:rPr>
        <w:t xml:space="preserve"> (20</w:t>
      </w:r>
      <w:r w:rsidR="00AC4792" w:rsidRPr="0043136A">
        <w:rPr>
          <w:rFonts w:ascii="Arial" w:hAnsi="Arial" w:cs="Arial"/>
          <w:color w:val="767171" w:themeColor="background2" w:themeShade="80"/>
          <w:sz w:val="24"/>
          <w:szCs w:val="24"/>
        </w:rPr>
        <w:t>2</w:t>
      </w:r>
      <w:r w:rsidRPr="0043136A">
        <w:rPr>
          <w:rFonts w:ascii="Arial" w:hAnsi="Arial" w:cs="Arial"/>
          <w:color w:val="767171" w:themeColor="background2" w:themeShade="80"/>
          <w:sz w:val="24"/>
          <w:szCs w:val="24"/>
        </w:rPr>
        <w:t>0 Census). The borough is bordered by Upper Mount Bethel Township to the northeast, Washington Township to the west and the south, and Bangor Borough to the southwest.</w:t>
      </w:r>
    </w:p>
    <w:p w14:paraId="2FCF48C1" w14:textId="77777777" w:rsidR="00C475D1" w:rsidRPr="0043136A" w:rsidRDefault="00C475D1" w:rsidP="00C475D1">
      <w:pPr>
        <w:spacing w:after="120" w:line="240" w:lineRule="auto"/>
        <w:rPr>
          <w:rFonts w:ascii="Arial" w:hAnsi="Arial" w:cs="Arial"/>
          <w:color w:val="767171" w:themeColor="background2" w:themeShade="80"/>
          <w:sz w:val="24"/>
          <w:szCs w:val="24"/>
        </w:rPr>
      </w:pPr>
      <w:r w:rsidRPr="0043136A">
        <w:rPr>
          <w:rFonts w:ascii="Arial" w:hAnsi="Arial" w:cs="Arial"/>
          <w:color w:val="767171" w:themeColor="background2" w:themeShade="80"/>
          <w:sz w:val="24"/>
          <w:szCs w:val="24"/>
        </w:rPr>
        <w:t>There are several small lakes and flooded mine pits stretching southwest-northeast in the northern part of the borough.</w:t>
      </w:r>
    </w:p>
    <w:p w14:paraId="3E26DF44" w14:textId="77777777" w:rsidR="00C475D1" w:rsidRPr="0043136A" w:rsidRDefault="00C475D1" w:rsidP="00C475D1">
      <w:pPr>
        <w:spacing w:after="0" w:line="240" w:lineRule="auto"/>
        <w:rPr>
          <w:rFonts w:ascii="Arial" w:hAnsi="Arial" w:cs="Arial"/>
          <w:color w:val="767171" w:themeColor="background2" w:themeShade="80"/>
          <w:sz w:val="24"/>
          <w:szCs w:val="24"/>
        </w:rPr>
      </w:pPr>
      <w:r w:rsidRPr="0043136A">
        <w:rPr>
          <w:rFonts w:ascii="Arial" w:hAnsi="Arial" w:cs="Arial"/>
          <w:color w:val="767171" w:themeColor="background2" w:themeShade="80"/>
          <w:sz w:val="24"/>
          <w:szCs w:val="24"/>
        </w:rPr>
        <w:t xml:space="preserve">PA Route 512 (Central Avenue) is the major east-west route through the borough. Broad Street is the major north-south roadway.   </w:t>
      </w:r>
    </w:p>
    <w:p w14:paraId="4190F584" w14:textId="0C40EA44" w:rsidR="00544708" w:rsidRPr="0043136A" w:rsidRDefault="005A0F6C" w:rsidP="007D0BA2">
      <w:pPr>
        <w:spacing w:before="240" w:after="120" w:line="240" w:lineRule="auto"/>
        <w:rPr>
          <w:rFonts w:ascii="Arial" w:hAnsi="Arial" w:cs="Arial"/>
          <w:sz w:val="24"/>
        </w:rPr>
      </w:pPr>
      <w:r w:rsidRPr="0043136A">
        <w:rPr>
          <w:rFonts w:ascii="Arial" w:hAnsi="Arial" w:cs="Arial"/>
          <w:b/>
          <w:sz w:val="28"/>
        </w:rPr>
        <w:t>Municipal Participation</w:t>
      </w:r>
    </w:p>
    <w:p w14:paraId="7127B18D" w14:textId="77777777" w:rsidR="00544708"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43136A">
        <w:rPr>
          <w:rFonts w:ascii="Arial" w:hAnsi="Arial" w:cs="Arial"/>
          <w:color w:val="767171" w:themeColor="background2" w:themeShade="80"/>
          <w:sz w:val="24"/>
        </w:rPr>
        <w:t xml:space="preserve">Identify municipal stakeholders to be involved </w:t>
      </w:r>
      <w:r w:rsidR="0056565B" w:rsidRPr="0043136A">
        <w:rPr>
          <w:rFonts w:ascii="Arial" w:hAnsi="Arial" w:cs="Arial"/>
          <w:color w:val="767171" w:themeColor="background2" w:themeShade="80"/>
          <w:sz w:val="24"/>
        </w:rPr>
        <w:t xml:space="preserve">in the planning process such </w:t>
      </w:r>
      <w:proofErr w:type="gramStart"/>
      <w:r w:rsidR="0056565B" w:rsidRPr="0043136A">
        <w:rPr>
          <w:rFonts w:ascii="Arial" w:hAnsi="Arial" w:cs="Arial"/>
          <w:color w:val="767171" w:themeColor="background2" w:themeShade="80"/>
          <w:sz w:val="24"/>
        </w:rPr>
        <w:t>as,</w:t>
      </w:r>
      <w:proofErr w:type="gramEnd"/>
      <w:r w:rsidRPr="0043136A">
        <w:rPr>
          <w:rFonts w:ascii="Arial" w:hAnsi="Arial" w:cs="Arial"/>
          <w:color w:val="767171" w:themeColor="background2" w:themeShade="80"/>
          <w:sz w:val="24"/>
        </w:rPr>
        <w:t xml:space="preserve"> floodplain administrator, public works</w:t>
      </w:r>
      <w:r w:rsidRPr="00544708">
        <w:rPr>
          <w:rFonts w:ascii="Arial" w:hAnsi="Arial" w:cs="Arial"/>
          <w:color w:val="767171" w:themeColor="background2" w:themeShade="80"/>
          <w:sz w:val="24"/>
        </w:rPr>
        <w:t>,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6E1686" w:rsidRPr="006B6D81" w14:paraId="4FD3B37A" w14:textId="77777777" w:rsidTr="006E1686">
        <w:tc>
          <w:tcPr>
            <w:tcW w:w="4942" w:type="dxa"/>
          </w:tcPr>
          <w:p w14:paraId="6709B82A" w14:textId="77777777" w:rsidR="00C45684" w:rsidRPr="0043136A" w:rsidRDefault="004405EC" w:rsidP="00C45684">
            <w:pPr>
              <w:spacing w:after="120"/>
              <w:rPr>
                <w:rFonts w:ascii="Arial" w:hAnsi="Arial" w:cs="Arial"/>
                <w:color w:val="767171" w:themeColor="background2" w:themeShade="80"/>
                <w:sz w:val="24"/>
                <w:szCs w:val="24"/>
              </w:rPr>
            </w:pPr>
            <w:r w:rsidRPr="0043136A">
              <w:rPr>
                <w:rFonts w:ascii="Arial" w:hAnsi="Arial" w:cs="Arial"/>
                <w:color w:val="767171" w:themeColor="background2" w:themeShade="80"/>
                <w:sz w:val="24"/>
                <w:szCs w:val="24"/>
              </w:rPr>
              <w:t xml:space="preserve">Pete </w:t>
            </w:r>
            <w:proofErr w:type="spellStart"/>
            <w:r w:rsidRPr="0043136A">
              <w:rPr>
                <w:rFonts w:ascii="Arial" w:hAnsi="Arial" w:cs="Arial"/>
                <w:color w:val="767171" w:themeColor="background2" w:themeShade="80"/>
                <w:sz w:val="24"/>
                <w:szCs w:val="24"/>
              </w:rPr>
              <w:t>Zazulak</w:t>
            </w:r>
            <w:proofErr w:type="spellEnd"/>
            <w:r w:rsidRPr="0043136A">
              <w:rPr>
                <w:rFonts w:ascii="Arial" w:hAnsi="Arial" w:cs="Arial"/>
                <w:color w:val="767171" w:themeColor="background2" w:themeShade="80"/>
                <w:sz w:val="24"/>
                <w:szCs w:val="24"/>
              </w:rPr>
              <w:t>, Emergency Management Coordinator and Fire Chief</w:t>
            </w:r>
          </w:p>
          <w:p w14:paraId="680AB803" w14:textId="2F99FE92" w:rsidR="00AC4792" w:rsidRPr="0043136A" w:rsidRDefault="00856B90" w:rsidP="00C45684">
            <w:pPr>
              <w:spacing w:after="120"/>
              <w:rPr>
                <w:rFonts w:ascii="Arial" w:hAnsi="Arial" w:cs="Arial"/>
                <w:color w:val="767171" w:themeColor="background2" w:themeShade="80"/>
                <w:sz w:val="24"/>
                <w:szCs w:val="24"/>
              </w:rPr>
            </w:pPr>
            <w:r w:rsidRPr="0043136A">
              <w:rPr>
                <w:rFonts w:ascii="Arial" w:hAnsi="Arial" w:cs="Arial"/>
                <w:color w:val="767171" w:themeColor="background2" w:themeShade="80"/>
                <w:sz w:val="24"/>
                <w:szCs w:val="24"/>
              </w:rPr>
              <w:t xml:space="preserve">Role: </w:t>
            </w:r>
            <w:r w:rsidR="0043136A" w:rsidRPr="0043136A">
              <w:rPr>
                <w:rFonts w:ascii="Arial" w:hAnsi="Arial" w:cs="Arial"/>
                <w:color w:val="767171" w:themeColor="background2" w:themeShade="80"/>
                <w:sz w:val="24"/>
                <w:szCs w:val="24"/>
              </w:rPr>
              <w:t>EMC and Fire Chief</w:t>
            </w:r>
          </w:p>
        </w:tc>
        <w:tc>
          <w:tcPr>
            <w:tcW w:w="4912" w:type="dxa"/>
          </w:tcPr>
          <w:p w14:paraId="048BB394" w14:textId="77777777" w:rsidR="00C45684" w:rsidRPr="0043136A" w:rsidRDefault="004405EC" w:rsidP="006B6D81">
            <w:pPr>
              <w:spacing w:after="120"/>
              <w:rPr>
                <w:rFonts w:ascii="Arial" w:hAnsi="Arial" w:cs="Arial"/>
                <w:color w:val="767171" w:themeColor="background2" w:themeShade="80"/>
                <w:sz w:val="24"/>
                <w:szCs w:val="24"/>
              </w:rPr>
            </w:pPr>
            <w:r w:rsidRPr="0043136A">
              <w:rPr>
                <w:rFonts w:ascii="Arial" w:hAnsi="Arial" w:cs="Arial"/>
                <w:color w:val="767171" w:themeColor="background2" w:themeShade="80"/>
                <w:sz w:val="24"/>
                <w:szCs w:val="24"/>
              </w:rPr>
              <w:t>Chief Mulligan, Police Chief</w:t>
            </w:r>
          </w:p>
          <w:p w14:paraId="7E424811" w14:textId="17381C31" w:rsidR="00AC4792" w:rsidRPr="0043136A" w:rsidRDefault="00856B90" w:rsidP="006B6D81">
            <w:pPr>
              <w:spacing w:after="120"/>
              <w:rPr>
                <w:rFonts w:ascii="Arial" w:hAnsi="Arial" w:cs="Arial"/>
                <w:color w:val="767171" w:themeColor="background2" w:themeShade="80"/>
                <w:sz w:val="24"/>
                <w:szCs w:val="24"/>
              </w:rPr>
            </w:pPr>
            <w:r w:rsidRPr="0043136A">
              <w:rPr>
                <w:rFonts w:ascii="Arial" w:hAnsi="Arial" w:cs="Arial"/>
                <w:color w:val="767171" w:themeColor="background2" w:themeShade="80"/>
                <w:sz w:val="24"/>
                <w:szCs w:val="24"/>
              </w:rPr>
              <w:t>Role:</w:t>
            </w:r>
            <w:r w:rsidR="00BB6DD7" w:rsidRPr="0043136A">
              <w:rPr>
                <w:rFonts w:ascii="Arial" w:hAnsi="Arial" w:cs="Arial"/>
                <w:color w:val="767171" w:themeColor="background2" w:themeShade="80"/>
                <w:sz w:val="24"/>
                <w:szCs w:val="24"/>
              </w:rPr>
              <w:t xml:space="preserve"> </w:t>
            </w:r>
            <w:r w:rsidR="0043136A" w:rsidRPr="0043136A">
              <w:rPr>
                <w:rFonts w:ascii="Arial" w:hAnsi="Arial" w:cs="Arial"/>
                <w:color w:val="767171" w:themeColor="background2" w:themeShade="80"/>
                <w:sz w:val="24"/>
                <w:szCs w:val="24"/>
              </w:rPr>
              <w:t>Police Chief</w:t>
            </w:r>
          </w:p>
        </w:tc>
      </w:tr>
      <w:tr w:rsidR="006E1686" w:rsidRPr="006B6D81" w14:paraId="48E130F4" w14:textId="77777777" w:rsidTr="006E1686">
        <w:tc>
          <w:tcPr>
            <w:tcW w:w="4942" w:type="dxa"/>
          </w:tcPr>
          <w:p w14:paraId="5E50A553" w14:textId="77777777" w:rsidR="00C45684" w:rsidRDefault="004405EC"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Derek Powell, Mayor</w:t>
            </w:r>
          </w:p>
          <w:p w14:paraId="0799408A" w14:textId="01A03302" w:rsidR="004405EC" w:rsidRPr="006B6D81" w:rsidRDefault="004405EC"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Role: Planning</w:t>
            </w:r>
            <w:r w:rsidR="005D0488">
              <w:rPr>
                <w:rFonts w:ascii="Arial" w:hAnsi="Arial" w:cs="Arial"/>
                <w:color w:val="767171" w:themeColor="background2" w:themeShade="80"/>
                <w:sz w:val="24"/>
                <w:szCs w:val="24"/>
              </w:rPr>
              <w:t>:</w:t>
            </w:r>
          </w:p>
        </w:tc>
        <w:tc>
          <w:tcPr>
            <w:tcW w:w="4912" w:type="dxa"/>
          </w:tcPr>
          <w:p w14:paraId="09AB07C1" w14:textId="77777777" w:rsidR="00C45684" w:rsidRDefault="004405EC"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Edward Austin, Public Works</w:t>
            </w:r>
          </w:p>
          <w:p w14:paraId="1D4DB338" w14:textId="3F0632FF" w:rsidR="004405EC" w:rsidRPr="006B6D81" w:rsidRDefault="004405EC"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Role: Planning</w:t>
            </w:r>
          </w:p>
        </w:tc>
      </w:tr>
      <w:tr w:rsidR="007B564B" w:rsidRPr="006B6D81" w14:paraId="773C8E02" w14:textId="77777777" w:rsidTr="00543639">
        <w:tc>
          <w:tcPr>
            <w:tcW w:w="9854" w:type="dxa"/>
            <w:gridSpan w:val="2"/>
          </w:tcPr>
          <w:p w14:paraId="3B625ED6" w14:textId="77777777" w:rsidR="007B564B" w:rsidRDefault="007B564B"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Craig Labar, Municipal Water</w:t>
            </w:r>
          </w:p>
          <w:p w14:paraId="312BC54B" w14:textId="0EB66630" w:rsidR="007B564B" w:rsidRDefault="007B564B"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Role: Planning</w:t>
            </w:r>
          </w:p>
        </w:tc>
      </w:tr>
    </w:tbl>
    <w:p w14:paraId="6C3F9ADD" w14:textId="3FF3F6D6" w:rsidR="006E1686" w:rsidRPr="003E0B7F" w:rsidRDefault="003E0B7F" w:rsidP="003E0B7F">
      <w:pPr>
        <w:spacing w:after="120" w:line="240" w:lineRule="auto"/>
        <w:ind w:firstLine="360"/>
        <w:rPr>
          <w:rFonts w:ascii="Arial" w:hAnsi="Arial" w:cs="Arial"/>
          <w:i/>
          <w:iCs/>
          <w:color w:val="767171" w:themeColor="background2" w:themeShade="80"/>
          <w:szCs w:val="20"/>
        </w:rPr>
      </w:pPr>
      <w:r w:rsidRPr="003E0B7F">
        <w:rPr>
          <w:rFonts w:ascii="Arial" w:hAnsi="Arial" w:cs="Arial"/>
          <w:i/>
          <w:iCs/>
          <w:color w:val="767171" w:themeColor="background2" w:themeShade="80"/>
          <w:szCs w:val="20"/>
        </w:rPr>
        <w:t xml:space="preserve">*please update </w:t>
      </w:r>
      <w:r w:rsidR="00D75008">
        <w:rPr>
          <w:rFonts w:ascii="Arial" w:hAnsi="Arial" w:cs="Arial"/>
          <w:i/>
          <w:iCs/>
          <w:color w:val="767171" w:themeColor="background2" w:themeShade="80"/>
          <w:szCs w:val="20"/>
        </w:rPr>
        <w:t xml:space="preserve">table </w:t>
      </w:r>
      <w:r w:rsidRPr="003E0B7F">
        <w:rPr>
          <w:rFonts w:ascii="Arial" w:hAnsi="Arial" w:cs="Arial"/>
          <w:i/>
          <w:iCs/>
          <w:color w:val="767171" w:themeColor="background2" w:themeShade="80"/>
          <w:szCs w:val="20"/>
        </w:rPr>
        <w:t>as needed</w:t>
      </w:r>
    </w:p>
    <w:p w14:paraId="0710D050" w14:textId="77777777" w:rsidR="00C45684" w:rsidRDefault="0056565B" w:rsidP="00C45684">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r w:rsidR="006E1686">
        <w:rPr>
          <w:rFonts w:ascii="Arial" w:hAnsi="Arial" w:cs="Arial"/>
          <w:color w:val="767171" w:themeColor="background2" w:themeShade="80"/>
          <w:sz w:val="24"/>
        </w:rPr>
        <w:t>.</w:t>
      </w:r>
    </w:p>
    <w:p w14:paraId="450DA802" w14:textId="0887BD68" w:rsidR="00C45684" w:rsidRDefault="004405EC" w:rsidP="00C45684">
      <w:pPr>
        <w:pStyle w:val="TableParagraph"/>
        <w:spacing w:line="274" w:lineRule="exact"/>
        <w:ind w:left="1440"/>
        <w:rPr>
          <w:color w:val="767171" w:themeColor="background2" w:themeShade="80"/>
          <w:sz w:val="24"/>
        </w:rPr>
      </w:pPr>
      <w:r>
        <w:rPr>
          <w:color w:val="767171" w:themeColor="background2" w:themeShade="80"/>
          <w:sz w:val="24"/>
        </w:rPr>
        <w:t>East Bangor Methodist Church – informed</w:t>
      </w:r>
    </w:p>
    <w:p w14:paraId="753CF6A7" w14:textId="66BD4BC6" w:rsidR="0056565B" w:rsidRPr="00C45684" w:rsidRDefault="0056565B" w:rsidP="00C45684">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C45684">
        <w:rPr>
          <w:rFonts w:ascii="Arial" w:hAnsi="Arial" w:cs="Arial"/>
          <w:color w:val="767171" w:themeColor="background2" w:themeShade="80"/>
          <w:sz w:val="24"/>
        </w:rPr>
        <w:t xml:space="preserve">Describe how the public </w:t>
      </w:r>
      <w:r w:rsidRPr="00C45684">
        <w:rPr>
          <w:rFonts w:ascii="Arial" w:hAnsi="Arial" w:cs="Arial"/>
          <w:b/>
          <w:color w:val="767171" w:themeColor="background2" w:themeShade="80"/>
          <w:sz w:val="24"/>
        </w:rPr>
        <w:t>will be engaged</w:t>
      </w:r>
      <w:r w:rsidRPr="00C45684">
        <w:rPr>
          <w:rFonts w:ascii="Arial" w:hAnsi="Arial" w:cs="Arial"/>
          <w:color w:val="767171" w:themeColor="background2" w:themeShade="80"/>
          <w:sz w:val="24"/>
        </w:rPr>
        <w:t xml:space="preserve"> in the current planning process </w:t>
      </w:r>
      <w:r w:rsidR="00D81F73" w:rsidRPr="00C45684">
        <w:rPr>
          <w:rFonts w:ascii="Arial" w:hAnsi="Arial" w:cs="Arial"/>
          <w:color w:val="767171" w:themeColor="background2" w:themeShade="80"/>
          <w:sz w:val="24"/>
        </w:rPr>
        <w:t>(</w:t>
      </w:r>
      <w:r w:rsidRPr="00C45684">
        <w:rPr>
          <w:rFonts w:ascii="Arial" w:hAnsi="Arial" w:cs="Arial"/>
          <w:color w:val="767171" w:themeColor="background2" w:themeShade="80"/>
          <w:sz w:val="24"/>
        </w:rPr>
        <w:t>examples, newsletters, social media, etc.</w:t>
      </w:r>
      <w:r w:rsidR="00D81F73" w:rsidRPr="00C45684">
        <w:rPr>
          <w:rFonts w:ascii="Arial" w:hAnsi="Arial" w:cs="Arial"/>
          <w:color w:val="767171" w:themeColor="background2" w:themeShade="80"/>
          <w:sz w:val="24"/>
        </w:rPr>
        <w:t>)</w:t>
      </w:r>
      <w:r w:rsidRPr="00C45684">
        <w:rPr>
          <w:rFonts w:ascii="Arial" w:hAnsi="Arial" w:cs="Arial"/>
          <w:color w:val="767171" w:themeColor="background2" w:themeShade="80"/>
          <w:sz w:val="24"/>
        </w:rPr>
        <w:t xml:space="preserve">, </w:t>
      </w:r>
      <w:r w:rsidRPr="00C45684">
        <w:rPr>
          <w:rFonts w:ascii="Arial" w:hAnsi="Arial" w:cs="Arial"/>
          <w:b/>
          <w:color w:val="767171" w:themeColor="background2" w:themeShade="80"/>
          <w:sz w:val="24"/>
        </w:rPr>
        <w:t>and how they were engaged</w:t>
      </w:r>
      <w:r w:rsidRPr="00C45684">
        <w:rPr>
          <w:rFonts w:ascii="Arial" w:hAnsi="Arial" w:cs="Arial"/>
          <w:color w:val="767171" w:themeColor="background2" w:themeShade="80"/>
          <w:sz w:val="24"/>
        </w:rPr>
        <w:t xml:space="preserve"> since the 201</w:t>
      </w:r>
      <w:r w:rsidR="00503A6C" w:rsidRPr="00C45684">
        <w:rPr>
          <w:rFonts w:ascii="Arial" w:hAnsi="Arial" w:cs="Arial"/>
          <w:color w:val="767171" w:themeColor="background2" w:themeShade="80"/>
          <w:sz w:val="24"/>
        </w:rPr>
        <w:t>8</w:t>
      </w:r>
      <w:r w:rsidRPr="00C45684">
        <w:rPr>
          <w:rFonts w:ascii="Arial" w:hAnsi="Arial" w:cs="Arial"/>
          <w:color w:val="767171" w:themeColor="background2" w:themeShade="80"/>
          <w:sz w:val="24"/>
        </w:rPr>
        <w:t xml:space="preserve"> Hazard Mitigation Plan.</w:t>
      </w:r>
    </w:p>
    <w:p w14:paraId="3ECF4EB1" w14:textId="3FD79E62" w:rsidR="00DA1C9B" w:rsidRDefault="00DA1C9B" w:rsidP="00223BD9">
      <w:pPr>
        <w:spacing w:after="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lastRenderedPageBreak/>
        <w:t>Curren</w:t>
      </w:r>
      <w:r w:rsidR="006E1686">
        <w:rPr>
          <w:rFonts w:ascii="Arial" w:hAnsi="Arial" w:cs="Arial"/>
          <w:color w:val="767171" w:themeColor="background2" w:themeShade="80"/>
          <w:sz w:val="24"/>
        </w:rPr>
        <w:t xml:space="preserve">t: </w:t>
      </w:r>
      <w:r w:rsidR="004405EC">
        <w:rPr>
          <w:rFonts w:ascii="Arial" w:hAnsi="Arial" w:cs="Arial"/>
          <w:color w:val="767171" w:themeColor="background2" w:themeShade="80"/>
          <w:sz w:val="24"/>
        </w:rPr>
        <w:t>Social Media, Website</w:t>
      </w:r>
    </w:p>
    <w:p w14:paraId="1DC25570" w14:textId="0DF24E10" w:rsidR="00DA1C9B" w:rsidRPr="0043136A" w:rsidRDefault="00DA1C9B" w:rsidP="00D825F0">
      <w:pPr>
        <w:spacing w:after="120" w:line="240" w:lineRule="auto"/>
        <w:rPr>
          <w:rFonts w:ascii="Arial" w:hAnsi="Arial" w:cs="Arial"/>
          <w:color w:val="767171" w:themeColor="background2" w:themeShade="80"/>
          <w:sz w:val="24"/>
        </w:rPr>
      </w:pPr>
      <w:r>
        <w:rPr>
          <w:rFonts w:ascii="Arial" w:hAnsi="Arial" w:cs="Arial"/>
          <w:color w:val="767171" w:themeColor="background2" w:themeShade="80"/>
          <w:sz w:val="24"/>
        </w:rPr>
        <w:tab/>
      </w:r>
      <w:r>
        <w:rPr>
          <w:rFonts w:ascii="Arial" w:hAnsi="Arial" w:cs="Arial"/>
          <w:color w:val="767171" w:themeColor="background2" w:themeShade="80"/>
          <w:sz w:val="24"/>
        </w:rPr>
        <w:tab/>
      </w:r>
      <w:r w:rsidRPr="0043136A">
        <w:rPr>
          <w:rFonts w:ascii="Arial" w:hAnsi="Arial" w:cs="Arial"/>
          <w:color w:val="767171" w:themeColor="background2" w:themeShade="80"/>
          <w:sz w:val="24"/>
        </w:rPr>
        <w:t>Past: Same</w:t>
      </w:r>
    </w:p>
    <w:p w14:paraId="3B78ACED" w14:textId="31B94378" w:rsidR="00D825F0" w:rsidRDefault="005A0F6C" w:rsidP="00DA1C9B">
      <w:pPr>
        <w:spacing w:before="240" w:after="0" w:line="240" w:lineRule="auto"/>
        <w:rPr>
          <w:rFonts w:ascii="Arial" w:hAnsi="Arial" w:cs="Arial"/>
          <w:b/>
          <w:sz w:val="24"/>
          <w:szCs w:val="28"/>
        </w:rPr>
      </w:pPr>
      <w:r w:rsidRPr="0043136A">
        <w:rPr>
          <w:rFonts w:ascii="Arial" w:hAnsi="Arial" w:cs="Arial"/>
          <w:b/>
          <w:sz w:val="28"/>
          <w:szCs w:val="28"/>
        </w:rPr>
        <w:t>Compliance with the National Flood Insurance Program</w:t>
      </w:r>
      <w:r w:rsidR="0056565B" w:rsidRPr="0043136A">
        <w:rPr>
          <w:rFonts w:ascii="Arial" w:hAnsi="Arial" w:cs="Arial"/>
          <w:b/>
          <w:sz w:val="28"/>
          <w:szCs w:val="28"/>
        </w:rPr>
        <w:t xml:space="preserve"> </w:t>
      </w:r>
      <w:r w:rsidR="0056565B" w:rsidRPr="0043136A">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14:paraId="45B457A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752178" w14:paraId="6E6A842C" w14:textId="77777777" w:rsidTr="00B30ABB">
        <w:trPr>
          <w:trHeight w:val="288"/>
        </w:trPr>
        <w:tc>
          <w:tcPr>
            <w:tcW w:w="3702" w:type="dxa"/>
            <w:vAlign w:val="center"/>
          </w:tcPr>
          <w:p w14:paraId="686D7D2B" w14:textId="77777777" w:rsidR="00752178" w:rsidRPr="0056565B" w:rsidRDefault="00752178" w:rsidP="00752178">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752178" w:rsidRPr="0056565B" w:rsidRDefault="00752178" w:rsidP="00752178">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016C3DA7" w:rsidR="00752178" w:rsidRPr="004F5A3C" w:rsidRDefault="00752178" w:rsidP="00752178">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52178" w14:paraId="26E0E0C5" w14:textId="77777777" w:rsidTr="00B30ABB">
        <w:trPr>
          <w:trHeight w:val="288"/>
        </w:trPr>
        <w:tc>
          <w:tcPr>
            <w:tcW w:w="3702" w:type="dxa"/>
            <w:vAlign w:val="center"/>
          </w:tcPr>
          <w:p w14:paraId="075D7FC1" w14:textId="77777777" w:rsidR="00752178" w:rsidRPr="0056565B" w:rsidRDefault="00752178" w:rsidP="00752178">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752178" w:rsidRPr="0056565B" w:rsidRDefault="00752178" w:rsidP="00752178">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1BEEEE0A" w:rsidR="00752178" w:rsidRPr="004F5A3C" w:rsidRDefault="00752178" w:rsidP="00752178">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52178" w14:paraId="69CA1C43" w14:textId="77777777" w:rsidTr="00B30ABB">
        <w:trPr>
          <w:trHeight w:val="432"/>
        </w:trPr>
        <w:tc>
          <w:tcPr>
            <w:tcW w:w="3702" w:type="dxa"/>
            <w:vAlign w:val="center"/>
          </w:tcPr>
          <w:p w14:paraId="1C1BBAD6" w14:textId="77777777" w:rsidR="00752178" w:rsidRPr="0056565B" w:rsidRDefault="00752178" w:rsidP="00752178">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752178" w:rsidRPr="0056565B" w:rsidRDefault="00752178" w:rsidP="00752178">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727A8900" w:rsidR="00752178" w:rsidRPr="004F5A3C" w:rsidRDefault="00752178" w:rsidP="00752178">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52178" w14:paraId="34D814D5" w14:textId="77777777" w:rsidTr="00B30ABB">
        <w:trPr>
          <w:trHeight w:val="288"/>
        </w:trPr>
        <w:tc>
          <w:tcPr>
            <w:tcW w:w="3702" w:type="dxa"/>
            <w:vAlign w:val="center"/>
          </w:tcPr>
          <w:p w14:paraId="09AB192D" w14:textId="77777777" w:rsidR="00752178" w:rsidRPr="0056565B" w:rsidRDefault="00752178" w:rsidP="00752178">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752178" w:rsidRPr="0056565B" w:rsidRDefault="00752178" w:rsidP="00752178">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694E39EB" w:rsidR="00752178" w:rsidRPr="004F5A3C" w:rsidRDefault="00752178" w:rsidP="00752178">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752178" w:rsidRPr="00D11BC5" w14:paraId="59C2642F" w14:textId="77777777" w:rsidTr="00D825F0">
        <w:trPr>
          <w:trHeight w:val="432"/>
        </w:trPr>
        <w:tc>
          <w:tcPr>
            <w:tcW w:w="3702" w:type="dxa"/>
            <w:vAlign w:val="center"/>
          </w:tcPr>
          <w:p w14:paraId="5C4D0F45" w14:textId="77777777" w:rsidR="00752178" w:rsidRPr="00D11BC5"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752178" w:rsidRPr="00D11BC5" w:rsidRDefault="00752178" w:rsidP="0075217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087D7147" w:rsidR="00752178" w:rsidRPr="00DA1C9B" w:rsidRDefault="00752178" w:rsidP="0075217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N/A</w:t>
            </w:r>
          </w:p>
        </w:tc>
      </w:tr>
      <w:tr w:rsidR="00752178" w:rsidRPr="00D11BC5" w14:paraId="1D682840" w14:textId="77777777" w:rsidTr="00D825F0">
        <w:trPr>
          <w:trHeight w:val="288"/>
        </w:trPr>
        <w:tc>
          <w:tcPr>
            <w:tcW w:w="3702" w:type="dxa"/>
            <w:vAlign w:val="center"/>
          </w:tcPr>
          <w:p w14:paraId="118A5098" w14:textId="77777777" w:rsidR="00752178" w:rsidRPr="00D11BC5"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752178" w:rsidRPr="00D11BC5" w:rsidRDefault="00752178" w:rsidP="00752178">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01FE7EDE" w:rsidR="00752178" w:rsidRPr="00DA1C9B" w:rsidRDefault="00752178" w:rsidP="0075217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N/A</w:t>
            </w:r>
          </w:p>
        </w:tc>
      </w:tr>
      <w:tr w:rsidR="00752178" w:rsidRPr="00D11BC5" w14:paraId="7CB4B08C" w14:textId="77777777" w:rsidTr="00D825F0">
        <w:trPr>
          <w:trHeight w:val="432"/>
        </w:trPr>
        <w:tc>
          <w:tcPr>
            <w:tcW w:w="3702" w:type="dxa"/>
            <w:vAlign w:val="center"/>
          </w:tcPr>
          <w:p w14:paraId="3FDCDB58" w14:textId="77777777" w:rsidR="00752178" w:rsidRPr="00D11BC5"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752178" w:rsidRPr="00D11BC5" w:rsidRDefault="00752178" w:rsidP="00752178">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446B77CA" w:rsidR="00752178" w:rsidRPr="00DA1C9B" w:rsidRDefault="00752178" w:rsidP="0075217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N/A</w:t>
            </w:r>
          </w:p>
        </w:tc>
      </w:tr>
      <w:tr w:rsidR="00752178" w:rsidRPr="00D11BC5" w14:paraId="77AC5E99" w14:textId="77777777" w:rsidTr="00A06AE9">
        <w:trPr>
          <w:trHeight w:val="288"/>
        </w:trPr>
        <w:tc>
          <w:tcPr>
            <w:tcW w:w="3702" w:type="dxa"/>
            <w:vAlign w:val="center"/>
          </w:tcPr>
          <w:p w14:paraId="3AE5EDFC" w14:textId="77777777" w:rsidR="00752178" w:rsidRPr="00D11BC5"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752178" w:rsidRPr="00D11BC5" w:rsidRDefault="00752178" w:rsidP="00752178">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38BD4C92" w:rsidR="00752178" w:rsidRPr="00DA1C9B" w:rsidRDefault="00752178" w:rsidP="0075217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N/A</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752178" w:rsidRPr="00D11BC5" w14:paraId="10DC6D80" w14:textId="77777777" w:rsidTr="00D825F0">
        <w:trPr>
          <w:trHeight w:val="292"/>
        </w:trPr>
        <w:tc>
          <w:tcPr>
            <w:tcW w:w="3702" w:type="dxa"/>
            <w:vAlign w:val="center"/>
          </w:tcPr>
          <w:p w14:paraId="6B89C8A4" w14:textId="77777777" w:rsidR="00752178" w:rsidRPr="00D11BC5"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752178" w:rsidRPr="00D11BC5" w:rsidRDefault="00752178" w:rsidP="0075217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096F704D" w:rsidR="00752178" w:rsidRPr="00DA1C9B" w:rsidRDefault="00752178" w:rsidP="0075217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N/A</w:t>
            </w:r>
          </w:p>
        </w:tc>
      </w:tr>
      <w:tr w:rsidR="00752178" w:rsidRPr="00D11BC5" w14:paraId="26818450" w14:textId="77777777" w:rsidTr="0002300A">
        <w:trPr>
          <w:trHeight w:val="432"/>
        </w:trPr>
        <w:tc>
          <w:tcPr>
            <w:tcW w:w="3702" w:type="dxa"/>
            <w:vAlign w:val="center"/>
          </w:tcPr>
          <w:p w14:paraId="7361767A" w14:textId="77777777" w:rsidR="00752178"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752178" w:rsidRPr="00D11BC5"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752178" w:rsidRPr="00D11BC5" w:rsidRDefault="00752178" w:rsidP="0075217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4A2366B5" w:rsidR="00752178" w:rsidRPr="00DA1C9B" w:rsidRDefault="00752178" w:rsidP="0075217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N/A</w:t>
            </w:r>
          </w:p>
        </w:tc>
      </w:tr>
      <w:tr w:rsidR="00752178" w:rsidRPr="00D11BC5" w14:paraId="3DACDE2B" w14:textId="77777777" w:rsidTr="0002300A">
        <w:trPr>
          <w:trHeight w:val="432"/>
        </w:trPr>
        <w:tc>
          <w:tcPr>
            <w:tcW w:w="3702" w:type="dxa"/>
            <w:vAlign w:val="center"/>
          </w:tcPr>
          <w:p w14:paraId="51BDC25C" w14:textId="77777777" w:rsidR="00752178"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752178" w:rsidRPr="00D11BC5"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752178" w:rsidRPr="00D11BC5" w:rsidRDefault="00752178" w:rsidP="0075217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5AE31670" w:rsidR="00752178" w:rsidRPr="00DA1C9B" w:rsidRDefault="00752178" w:rsidP="0075217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N/A</w:t>
            </w:r>
          </w:p>
        </w:tc>
      </w:tr>
      <w:tr w:rsidR="00752178" w:rsidRPr="00D11BC5" w14:paraId="72920D06" w14:textId="77777777" w:rsidTr="0002300A">
        <w:trPr>
          <w:trHeight w:val="288"/>
        </w:trPr>
        <w:tc>
          <w:tcPr>
            <w:tcW w:w="3702" w:type="dxa"/>
            <w:vAlign w:val="center"/>
          </w:tcPr>
          <w:p w14:paraId="2BD3EF4A" w14:textId="77777777" w:rsidR="00752178" w:rsidRPr="00D11BC5"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752178" w:rsidRPr="00D11BC5" w:rsidRDefault="00752178" w:rsidP="0075217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4D2CB6A8" w:rsidR="00752178" w:rsidRPr="00DA1C9B" w:rsidRDefault="00752178" w:rsidP="0075217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N/A</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Pr>
                <w:rFonts w:ascii="Arial" w:hAnsi="Arial" w:cs="Arial"/>
                <w:b/>
                <w:sz w:val="20"/>
                <w:szCs w:val="20"/>
              </w:rPr>
              <w:t xml:space="preserve">4. </w:t>
            </w:r>
            <w:r w:rsidRPr="00223BD9">
              <w:rPr>
                <w:rFonts w:ascii="Arial" w:hAnsi="Arial" w:cs="Arial"/>
                <w:b/>
                <w:sz w:val="20"/>
                <w:szCs w:val="20"/>
              </w:rPr>
              <w:t>Insurance Summary</w:t>
            </w:r>
          </w:p>
        </w:tc>
      </w:tr>
      <w:tr w:rsidR="00752178" w:rsidRPr="00D11BC5" w14:paraId="72A103F9" w14:textId="77777777" w:rsidTr="00A9282B">
        <w:trPr>
          <w:trHeight w:val="288"/>
        </w:trPr>
        <w:tc>
          <w:tcPr>
            <w:tcW w:w="3702" w:type="dxa"/>
            <w:vAlign w:val="center"/>
          </w:tcPr>
          <w:p w14:paraId="2622669D" w14:textId="77777777" w:rsidR="00752178" w:rsidRPr="00D11BC5"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752178" w:rsidRDefault="00752178" w:rsidP="00752178">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752178" w:rsidRDefault="00752178" w:rsidP="0075217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752178" w:rsidRPr="00D11BC5" w:rsidRDefault="00752178" w:rsidP="0075217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4A598744" w:rsidR="00752178" w:rsidRPr="00412817" w:rsidRDefault="00752178" w:rsidP="00752178">
            <w:pPr>
              <w:rPr>
                <w:rFonts w:ascii="Arial" w:hAnsi="Arial" w:cs="Arial"/>
                <w:color w:val="767171" w:themeColor="background2" w:themeShade="80"/>
                <w:sz w:val="20"/>
              </w:rPr>
            </w:pPr>
            <w:r>
              <w:rPr>
                <w:rFonts w:ascii="Arial" w:hAnsi="Arial" w:cs="Arial"/>
                <w:color w:val="767171" w:themeColor="background2" w:themeShade="80"/>
                <w:sz w:val="20"/>
                <w:szCs w:val="20"/>
              </w:rPr>
              <w:t>N/A</w:t>
            </w:r>
          </w:p>
        </w:tc>
      </w:tr>
      <w:tr w:rsidR="00752178" w:rsidRPr="00D11BC5" w14:paraId="698E808B" w14:textId="77777777" w:rsidTr="00A9282B">
        <w:trPr>
          <w:trHeight w:val="288"/>
        </w:trPr>
        <w:tc>
          <w:tcPr>
            <w:tcW w:w="3702" w:type="dxa"/>
            <w:vAlign w:val="center"/>
          </w:tcPr>
          <w:p w14:paraId="67E0A989" w14:textId="0BA1609A" w:rsidR="00752178" w:rsidRPr="00D11BC5"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752178" w:rsidRDefault="00752178" w:rsidP="0075217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752178" w:rsidRPr="00D11BC5" w:rsidRDefault="00752178" w:rsidP="0075217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0E265BDD" w:rsidR="00752178" w:rsidRPr="00412817" w:rsidRDefault="00752178" w:rsidP="00752178">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52178" w:rsidRPr="00D11BC5" w14:paraId="05576589" w14:textId="77777777" w:rsidTr="00A9282B">
        <w:trPr>
          <w:trHeight w:val="288"/>
        </w:trPr>
        <w:tc>
          <w:tcPr>
            <w:tcW w:w="3702" w:type="dxa"/>
            <w:vAlign w:val="center"/>
          </w:tcPr>
          <w:p w14:paraId="1789ABE5" w14:textId="04DEF697" w:rsidR="00752178" w:rsidRPr="00D11BC5"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752178" w:rsidRPr="00D11BC5" w:rsidRDefault="00752178" w:rsidP="0075217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1B241EE0" w:rsidR="00752178" w:rsidRPr="00412817" w:rsidRDefault="00752178" w:rsidP="00752178">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52178" w:rsidRPr="00D11BC5" w14:paraId="1B0F6167" w14:textId="77777777" w:rsidTr="00A9282B">
        <w:trPr>
          <w:trHeight w:val="288"/>
        </w:trPr>
        <w:tc>
          <w:tcPr>
            <w:tcW w:w="3702" w:type="dxa"/>
            <w:vAlign w:val="center"/>
          </w:tcPr>
          <w:p w14:paraId="12C22FFE" w14:textId="38187CD1" w:rsidR="00752178" w:rsidRPr="00223BD9" w:rsidRDefault="00752178" w:rsidP="00752178">
            <w:pPr>
              <w:rPr>
                <w:rFonts w:ascii="Arial" w:hAnsi="Arial" w:cs="Arial"/>
                <w:color w:val="767171" w:themeColor="background2" w:themeShade="80"/>
                <w:sz w:val="20"/>
                <w:szCs w:val="20"/>
              </w:rPr>
            </w:pPr>
            <w:r w:rsidRPr="00223BD9">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752178" w:rsidRDefault="00752178" w:rsidP="0075217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752178" w:rsidRPr="00D11BC5" w:rsidRDefault="00752178" w:rsidP="0075217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366D29A9" w:rsidR="00752178" w:rsidRPr="00412817" w:rsidRDefault="00752178" w:rsidP="00752178">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Pr="00223BD9" w:rsidRDefault="00D825F0" w:rsidP="00D825F0">
            <w:pPr>
              <w:rPr>
                <w:rFonts w:ascii="Arial" w:hAnsi="Arial" w:cs="Arial"/>
                <w:color w:val="767171" w:themeColor="background2" w:themeShade="80"/>
                <w:sz w:val="20"/>
                <w:szCs w:val="20"/>
              </w:rPr>
            </w:pPr>
            <w:r w:rsidRPr="00223BD9">
              <w:rPr>
                <w:rFonts w:ascii="Arial" w:hAnsi="Arial" w:cs="Arial"/>
                <w:b/>
                <w:sz w:val="20"/>
                <w:szCs w:val="20"/>
              </w:rPr>
              <w:lastRenderedPageBreak/>
              <w:t>5. Community Rating System (CRS)</w:t>
            </w:r>
          </w:p>
        </w:tc>
      </w:tr>
      <w:tr w:rsidR="00752178" w:rsidRPr="00D11BC5" w14:paraId="02B7A9AD" w14:textId="77777777" w:rsidTr="00D825F0">
        <w:trPr>
          <w:trHeight w:val="288"/>
        </w:trPr>
        <w:tc>
          <w:tcPr>
            <w:tcW w:w="3702" w:type="dxa"/>
            <w:vAlign w:val="center"/>
          </w:tcPr>
          <w:p w14:paraId="2A4E00BD" w14:textId="5AF516C8" w:rsidR="00752178" w:rsidRDefault="00752178" w:rsidP="00752178">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752178" w:rsidRPr="00D11BC5" w:rsidRDefault="00752178" w:rsidP="0075217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177AEC8B" w:rsidR="00752178" w:rsidRDefault="00752178" w:rsidP="00752178">
            <w:pPr>
              <w:tabs>
                <w:tab w:val="left" w:pos="870"/>
              </w:tabs>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52178" w:rsidRPr="00D11BC5" w14:paraId="6D95C75D" w14:textId="77777777" w:rsidTr="00D825F0">
        <w:trPr>
          <w:trHeight w:val="288"/>
        </w:trPr>
        <w:tc>
          <w:tcPr>
            <w:tcW w:w="3702" w:type="dxa"/>
            <w:vAlign w:val="center"/>
          </w:tcPr>
          <w:p w14:paraId="02F827A0" w14:textId="260E238E" w:rsidR="00752178" w:rsidRPr="00D11BC5"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752178" w:rsidRPr="00D11BC5" w:rsidRDefault="00752178" w:rsidP="0075217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61D1447F" w:rsidR="00752178" w:rsidRDefault="00752178" w:rsidP="00752178">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52178" w:rsidRPr="00D11BC5" w14:paraId="6BE2A5AB" w14:textId="77777777" w:rsidTr="00D825F0">
        <w:trPr>
          <w:trHeight w:val="288"/>
        </w:trPr>
        <w:tc>
          <w:tcPr>
            <w:tcW w:w="3702" w:type="dxa"/>
            <w:vAlign w:val="center"/>
          </w:tcPr>
          <w:p w14:paraId="3B8EB6B8" w14:textId="70FA90A5" w:rsidR="00752178" w:rsidRPr="00D11BC5"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752178" w:rsidRPr="00D11BC5" w:rsidRDefault="00752178" w:rsidP="00752178">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343DAF3A" w:rsidR="00752178" w:rsidRDefault="00752178" w:rsidP="00752178">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52178" w:rsidRPr="00D11BC5" w14:paraId="18E9DD9A" w14:textId="77777777" w:rsidTr="00D825F0">
        <w:trPr>
          <w:trHeight w:val="288"/>
        </w:trPr>
        <w:tc>
          <w:tcPr>
            <w:tcW w:w="3702" w:type="dxa"/>
            <w:vAlign w:val="center"/>
          </w:tcPr>
          <w:p w14:paraId="492B68E4" w14:textId="5EE70ED9" w:rsidR="00752178" w:rsidRPr="00D11BC5"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752178" w:rsidRPr="00D11BC5" w:rsidRDefault="00752178" w:rsidP="0075217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3D781DE9" w:rsidR="00752178" w:rsidRDefault="00752178" w:rsidP="00752178">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82F9B14" w14:textId="4124B606" w:rsidR="00E96ABF" w:rsidRDefault="0051450F" w:rsidP="004F5A3C">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14:paraId="1C4D32D7" w14:textId="4C9E6A37" w:rsidR="00973A54" w:rsidRPr="00752178" w:rsidRDefault="00752178" w:rsidP="00752178">
      <w:pPr>
        <w:spacing w:after="120" w:line="240" w:lineRule="auto"/>
        <w:ind w:left="1440" w:firstLine="720"/>
        <w:rPr>
          <w:rFonts w:ascii="Arial" w:hAnsi="Arial" w:cs="Arial"/>
          <w:color w:val="767171" w:themeColor="background2" w:themeShade="80"/>
          <w:sz w:val="24"/>
          <w:szCs w:val="24"/>
        </w:rPr>
      </w:pPr>
      <w:r w:rsidRPr="00752178">
        <w:rPr>
          <w:rFonts w:ascii="Arial" w:hAnsi="Arial" w:cs="Arial"/>
          <w:color w:val="767171" w:themeColor="background2" w:themeShade="80"/>
          <w:sz w:val="24"/>
          <w:szCs w:val="24"/>
        </w:rPr>
        <w:t>N</w:t>
      </w:r>
      <w:r w:rsidR="0006571B">
        <w:rPr>
          <w:rFonts w:ascii="Arial" w:hAnsi="Arial" w:cs="Arial"/>
          <w:color w:val="767171" w:themeColor="background2" w:themeShade="80"/>
          <w:sz w:val="24"/>
          <w:szCs w:val="24"/>
        </w:rPr>
        <w:t>one</w:t>
      </w:r>
    </w:p>
    <w:p w14:paraId="7F42FF97" w14:textId="0634FB1C" w:rsidR="00484236" w:rsidRDefault="00484236" w:rsidP="00027D47">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w:t>
      </w:r>
      <w:r w:rsidR="00E96ABF">
        <w:rPr>
          <w:rFonts w:ascii="Arial" w:hAnsi="Arial" w:cs="Arial"/>
          <w:color w:val="767171" w:themeColor="background2" w:themeShade="80"/>
          <w:sz w:val="24"/>
          <w:szCs w:val="24"/>
        </w:rPr>
        <w:t>c</w:t>
      </w:r>
      <w:r>
        <w:rPr>
          <w:rFonts w:ascii="Arial" w:hAnsi="Arial" w:cs="Arial"/>
          <w:color w:val="767171" w:themeColor="background2" w:themeShade="80"/>
          <w:sz w:val="24"/>
          <w:szCs w:val="24"/>
        </w:rPr>
        <w:t>oncentrated such as visitors for special events and students.</w:t>
      </w:r>
    </w:p>
    <w:p w14:paraId="746AEB50" w14:textId="03A65CDE" w:rsidR="00973A54" w:rsidRDefault="00752178" w:rsidP="00973A54">
      <w:pPr>
        <w:pStyle w:val="ListParagraph"/>
        <w:spacing w:before="24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06571B">
        <w:rPr>
          <w:rFonts w:ascii="Arial" w:hAnsi="Arial" w:cs="Arial"/>
          <w:color w:val="767171" w:themeColor="background2" w:themeShade="80"/>
          <w:sz w:val="24"/>
          <w:szCs w:val="24"/>
        </w:rPr>
        <w:t>one</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3D0B6335" w14:textId="36485984" w:rsidR="00973A54" w:rsidRDefault="00752178" w:rsidP="00973A54">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06571B">
        <w:rPr>
          <w:rFonts w:ascii="Arial" w:hAnsi="Arial" w:cs="Arial"/>
          <w:color w:val="767171" w:themeColor="background2" w:themeShade="80"/>
          <w:sz w:val="24"/>
          <w:szCs w:val="24"/>
        </w:rPr>
        <w:t>one</w:t>
      </w:r>
    </w:p>
    <w:p w14:paraId="0F026C6D" w14:textId="77777777" w:rsidR="0051450F" w:rsidRPr="000953E1"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14:paraId="4F50F70F" w14:textId="19BBC039" w:rsidR="00973A54" w:rsidRDefault="00752178" w:rsidP="00973A54">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06571B">
        <w:rPr>
          <w:rFonts w:ascii="Arial" w:hAnsi="Arial" w:cs="Arial"/>
          <w:color w:val="767171" w:themeColor="background2" w:themeShade="80"/>
          <w:sz w:val="24"/>
          <w:szCs w:val="24"/>
        </w:rPr>
        <w:t>one</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3E0FC90E" w14:textId="77777777" w:rsidR="00973A54" w:rsidRDefault="0051450F" w:rsidP="00973A54">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7EB34385" w14:textId="78F87B02" w:rsidR="00973A54" w:rsidRDefault="00752178" w:rsidP="00973A54">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06571B">
        <w:rPr>
          <w:rFonts w:ascii="Arial" w:hAnsi="Arial" w:cs="Arial"/>
          <w:color w:val="767171" w:themeColor="background2" w:themeShade="80"/>
          <w:sz w:val="24"/>
          <w:szCs w:val="24"/>
        </w:rPr>
        <w:t>one</w:t>
      </w:r>
    </w:p>
    <w:p w14:paraId="50A8B3D8" w14:textId="2CC28908" w:rsidR="00914305" w:rsidRPr="00973A54" w:rsidRDefault="0051450F" w:rsidP="00973A54">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lastRenderedPageBreak/>
        <w:t>Infrastructure systems such as water and wastewater facilities, power utilities, transportation systems, communication systems, energy pipelines and storage.</w:t>
      </w:r>
    </w:p>
    <w:p w14:paraId="2C6764ED" w14:textId="49C4F9E0" w:rsidR="00081739" w:rsidRPr="00973A54" w:rsidRDefault="00752178" w:rsidP="00973A54">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East Bangor Municipal Authority Water System</w:t>
      </w:r>
    </w:p>
    <w:p w14:paraId="2FE30AA0" w14:textId="77777777" w:rsidR="00973A54" w:rsidRDefault="0051450F" w:rsidP="00973A54">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14305">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19225D97" w14:textId="77114A7C" w:rsidR="00973A54" w:rsidRDefault="00973A54" w:rsidP="00973A54">
      <w:pPr>
        <w:pStyle w:val="ListParagraph"/>
        <w:spacing w:before="24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06571B">
        <w:rPr>
          <w:rFonts w:ascii="Arial" w:hAnsi="Arial" w:cs="Arial"/>
          <w:color w:val="767171" w:themeColor="background2" w:themeShade="80"/>
          <w:sz w:val="24"/>
          <w:szCs w:val="24"/>
        </w:rPr>
        <w:t>one</w:t>
      </w:r>
    </w:p>
    <w:p w14:paraId="2B924A9D" w14:textId="77777777" w:rsidR="00973A54" w:rsidRDefault="0051450F" w:rsidP="00973A54">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Critical facilities such </w:t>
      </w:r>
      <w:proofErr w:type="gramStart"/>
      <w:r w:rsidRPr="00973A54">
        <w:rPr>
          <w:rFonts w:ascii="Arial" w:hAnsi="Arial" w:cs="Arial"/>
          <w:color w:val="767171" w:themeColor="background2" w:themeShade="80"/>
          <w:sz w:val="24"/>
          <w:szCs w:val="24"/>
        </w:rPr>
        <w:t>as,</w:t>
      </w:r>
      <w:proofErr w:type="gramEnd"/>
      <w:r w:rsidRPr="00973A54">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973A54">
        <w:rPr>
          <w:rFonts w:ascii="Arial" w:hAnsi="Arial" w:cs="Arial"/>
          <w:color w:val="767171" w:themeColor="background2" w:themeShade="80"/>
          <w:sz w:val="24"/>
          <w:szCs w:val="24"/>
        </w:rPr>
        <w:t>schools</w:t>
      </w:r>
      <w:proofErr w:type="gramEnd"/>
      <w:r w:rsidRPr="00973A54">
        <w:rPr>
          <w:rFonts w:ascii="Arial" w:hAnsi="Arial" w:cs="Arial"/>
          <w:color w:val="767171" w:themeColor="background2" w:themeShade="80"/>
          <w:sz w:val="24"/>
          <w:szCs w:val="24"/>
        </w:rPr>
        <w:t xml:space="preserve"> and airports / heliports. </w:t>
      </w:r>
    </w:p>
    <w:p w14:paraId="48B36D9A" w14:textId="33E71C3C" w:rsidR="00973A54" w:rsidRDefault="00752178" w:rsidP="00752178">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East Bangor Police</w:t>
      </w:r>
    </w:p>
    <w:p w14:paraId="6FFAA59B" w14:textId="4AFCF9C7" w:rsidR="00752178" w:rsidRDefault="00752178" w:rsidP="00752178">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East Bangor Fire</w:t>
      </w:r>
    </w:p>
    <w:p w14:paraId="3EE1BEF7" w14:textId="35F8F9C2" w:rsidR="00176F8E" w:rsidRDefault="0051450F" w:rsidP="00973A54">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Cultural / historical resources such </w:t>
      </w:r>
      <w:proofErr w:type="gramStart"/>
      <w:r w:rsidRPr="00973A54">
        <w:rPr>
          <w:rFonts w:ascii="Arial" w:hAnsi="Arial" w:cs="Arial"/>
          <w:color w:val="767171" w:themeColor="background2" w:themeShade="80"/>
          <w:sz w:val="24"/>
          <w:szCs w:val="24"/>
        </w:rPr>
        <w:t>as,</w:t>
      </w:r>
      <w:proofErr w:type="gramEnd"/>
      <w:r w:rsidRPr="00973A54">
        <w:rPr>
          <w:rFonts w:ascii="Arial" w:hAnsi="Arial" w:cs="Arial"/>
          <w:color w:val="767171" w:themeColor="background2" w:themeShade="80"/>
          <w:sz w:val="24"/>
          <w:szCs w:val="24"/>
        </w:rPr>
        <w:t xml:space="preserve"> museums, parks, stadiums, etc. </w:t>
      </w:r>
    </w:p>
    <w:p w14:paraId="4780CEA3" w14:textId="1D31565B" w:rsidR="00D44FE6" w:rsidRPr="00973A54" w:rsidRDefault="00752178" w:rsidP="00D44FE6">
      <w:pPr>
        <w:pStyle w:val="ListParagraph"/>
        <w:spacing w:before="24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06571B">
        <w:rPr>
          <w:rFonts w:ascii="Arial" w:hAnsi="Arial" w:cs="Arial"/>
          <w:color w:val="767171" w:themeColor="background2" w:themeShade="80"/>
          <w:sz w:val="24"/>
          <w:szCs w:val="24"/>
        </w:rPr>
        <w:t>one</w:t>
      </w:r>
    </w:p>
    <w:p w14:paraId="75F14D45" w14:textId="77777777" w:rsidR="00081739" w:rsidRDefault="00081739" w:rsidP="00081739">
      <w:pPr>
        <w:spacing w:after="0" w:line="240" w:lineRule="auto"/>
        <w:ind w:left="1440" w:firstLine="720"/>
        <w:rPr>
          <w:rFonts w:ascii="Arial" w:hAnsi="Arial" w:cs="Arial"/>
          <w:color w:val="767171" w:themeColor="background2" w:themeShade="80"/>
          <w:sz w:val="24"/>
          <w:szCs w:val="24"/>
        </w:rPr>
      </w:pPr>
    </w:p>
    <w:p w14:paraId="7991B5C6" w14:textId="1713A96E" w:rsidR="0088409E" w:rsidRDefault="0088409E" w:rsidP="0088409E">
      <w:pPr>
        <w:spacing w:line="240" w:lineRule="auto"/>
        <w:rPr>
          <w:rFonts w:ascii="Arial" w:hAnsi="Arial" w:cs="Arial"/>
          <w:color w:val="767171" w:themeColor="background2" w:themeShade="80"/>
          <w:sz w:val="24"/>
          <w:szCs w:val="24"/>
        </w:rPr>
        <w:sectPr w:rsidR="0088409E" w:rsidSect="00D825F0">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62"/>
        <w:gridCol w:w="1006"/>
        <w:gridCol w:w="614"/>
        <w:gridCol w:w="1530"/>
        <w:gridCol w:w="1530"/>
        <w:gridCol w:w="1530"/>
        <w:gridCol w:w="1530"/>
        <w:gridCol w:w="1530"/>
        <w:gridCol w:w="1530"/>
      </w:tblGrid>
      <w:tr w:rsidR="00B06D7D"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Pr="0043136A" w:rsidRDefault="00176F8E" w:rsidP="00B61C8B">
            <w:pPr>
              <w:jc w:val="center"/>
              <w:rPr>
                <w:rFonts w:ascii="Arial" w:hAnsi="Arial" w:cs="Arial"/>
                <w:b/>
                <w:sz w:val="20"/>
                <w:szCs w:val="24"/>
              </w:rPr>
            </w:pPr>
            <w:r w:rsidRPr="0043136A">
              <w:rPr>
                <w:rFonts w:ascii="Arial" w:hAnsi="Arial" w:cs="Arial"/>
                <w:b/>
                <w:sz w:val="20"/>
                <w:szCs w:val="24"/>
              </w:rPr>
              <w:t xml:space="preserve">Department / </w:t>
            </w:r>
          </w:p>
          <w:p w14:paraId="4C9FC3BC" w14:textId="77777777" w:rsidR="00B61C8B" w:rsidRPr="0043136A" w:rsidRDefault="00176F8E" w:rsidP="00B61C8B">
            <w:pPr>
              <w:jc w:val="center"/>
              <w:rPr>
                <w:rFonts w:ascii="Arial" w:hAnsi="Arial" w:cs="Arial"/>
                <w:b/>
                <w:sz w:val="20"/>
                <w:szCs w:val="24"/>
              </w:rPr>
            </w:pPr>
            <w:r w:rsidRPr="0043136A">
              <w:rPr>
                <w:rFonts w:ascii="Arial" w:hAnsi="Arial" w:cs="Arial"/>
                <w:b/>
                <w:sz w:val="20"/>
                <w:szCs w:val="24"/>
              </w:rPr>
              <w:t xml:space="preserve">Agency </w:t>
            </w:r>
          </w:p>
          <w:p w14:paraId="2824EC0C" w14:textId="77777777" w:rsidR="00176F8E" w:rsidRPr="0043136A" w:rsidRDefault="00176F8E" w:rsidP="00B61C8B">
            <w:pPr>
              <w:jc w:val="center"/>
              <w:rPr>
                <w:rFonts w:ascii="Arial" w:hAnsi="Arial" w:cs="Arial"/>
                <w:b/>
                <w:sz w:val="20"/>
                <w:szCs w:val="24"/>
              </w:rPr>
            </w:pPr>
            <w:r w:rsidRPr="0043136A">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43136A" w:rsidRDefault="00176F8E" w:rsidP="00B61C8B">
            <w:pPr>
              <w:spacing w:after="120"/>
              <w:jc w:val="center"/>
              <w:rPr>
                <w:rFonts w:ascii="Arial" w:hAnsi="Arial" w:cs="Arial"/>
                <w:b/>
                <w:sz w:val="20"/>
                <w:szCs w:val="24"/>
              </w:rPr>
            </w:pPr>
            <w:r w:rsidRPr="0043136A">
              <w:rPr>
                <w:rFonts w:ascii="Arial" w:hAnsi="Arial" w:cs="Arial"/>
                <w:b/>
                <w:sz w:val="20"/>
                <w:szCs w:val="24"/>
              </w:rPr>
              <w:t xml:space="preserve">Effect on Hazard Loss Reduction: </w:t>
            </w:r>
          </w:p>
          <w:p w14:paraId="76E25498" w14:textId="77777777" w:rsidR="00176F8E" w:rsidRPr="0043136A" w:rsidRDefault="00176F8E" w:rsidP="00B61C8B">
            <w:pPr>
              <w:spacing w:after="120"/>
              <w:jc w:val="center"/>
              <w:rPr>
                <w:rFonts w:ascii="Arial" w:hAnsi="Arial" w:cs="Arial"/>
                <w:b/>
                <w:sz w:val="20"/>
                <w:szCs w:val="24"/>
              </w:rPr>
            </w:pPr>
            <w:r w:rsidRPr="0043136A">
              <w:rPr>
                <w:rFonts w:ascii="Arial" w:hAnsi="Arial" w:cs="Arial"/>
                <w:b/>
                <w:sz w:val="20"/>
                <w:szCs w:val="24"/>
              </w:rPr>
              <w:t>-</w:t>
            </w:r>
            <w:r w:rsidRPr="0043136A">
              <w:rPr>
                <w:rFonts w:ascii="Arial" w:hAnsi="Arial" w:cs="Arial"/>
                <w:b/>
                <w:sz w:val="20"/>
                <w:szCs w:val="24"/>
                <w:u w:val="single"/>
              </w:rPr>
              <w:t>S</w:t>
            </w:r>
            <w:r w:rsidRPr="0043136A">
              <w:rPr>
                <w:rFonts w:ascii="Arial" w:hAnsi="Arial" w:cs="Arial"/>
                <w:b/>
                <w:sz w:val="20"/>
                <w:szCs w:val="24"/>
              </w:rPr>
              <w:t>upports</w:t>
            </w:r>
          </w:p>
          <w:p w14:paraId="63D43DA2" w14:textId="77777777" w:rsidR="00176F8E" w:rsidRPr="0043136A" w:rsidRDefault="00176F8E" w:rsidP="00B61C8B">
            <w:pPr>
              <w:spacing w:after="120"/>
              <w:jc w:val="center"/>
              <w:rPr>
                <w:rFonts w:ascii="Arial" w:hAnsi="Arial" w:cs="Arial"/>
                <w:b/>
                <w:sz w:val="20"/>
                <w:szCs w:val="24"/>
              </w:rPr>
            </w:pPr>
            <w:r w:rsidRPr="0043136A">
              <w:rPr>
                <w:rFonts w:ascii="Arial" w:hAnsi="Arial" w:cs="Arial"/>
                <w:b/>
                <w:sz w:val="20"/>
                <w:szCs w:val="24"/>
              </w:rPr>
              <w:t>-</w:t>
            </w:r>
            <w:r w:rsidRPr="0043136A">
              <w:rPr>
                <w:rFonts w:ascii="Arial" w:hAnsi="Arial" w:cs="Arial"/>
                <w:b/>
                <w:sz w:val="20"/>
                <w:szCs w:val="24"/>
                <w:u w:val="single"/>
              </w:rPr>
              <w:t>N</w:t>
            </w:r>
            <w:r w:rsidRPr="0043136A">
              <w:rPr>
                <w:rFonts w:ascii="Arial" w:hAnsi="Arial" w:cs="Arial"/>
                <w:b/>
                <w:sz w:val="20"/>
                <w:szCs w:val="24"/>
              </w:rPr>
              <w:t>eutral</w:t>
            </w:r>
          </w:p>
          <w:p w14:paraId="604D57C7" w14:textId="77777777" w:rsidR="00176F8E" w:rsidRPr="0043136A" w:rsidRDefault="00176F8E" w:rsidP="00B61C8B">
            <w:pPr>
              <w:spacing w:after="120"/>
              <w:jc w:val="center"/>
              <w:rPr>
                <w:rFonts w:ascii="Arial" w:hAnsi="Arial" w:cs="Arial"/>
                <w:b/>
                <w:sz w:val="20"/>
                <w:szCs w:val="24"/>
              </w:rPr>
            </w:pPr>
            <w:r w:rsidRPr="0043136A">
              <w:rPr>
                <w:rFonts w:ascii="Arial" w:hAnsi="Arial" w:cs="Arial"/>
                <w:b/>
                <w:sz w:val="20"/>
                <w:szCs w:val="24"/>
              </w:rPr>
              <w:t>-</w:t>
            </w:r>
            <w:r w:rsidRPr="0043136A">
              <w:rPr>
                <w:rFonts w:ascii="Arial" w:hAnsi="Arial" w:cs="Arial"/>
                <w:b/>
                <w:sz w:val="20"/>
                <w:szCs w:val="24"/>
                <w:u w:val="single"/>
              </w:rPr>
              <w:t>H</w:t>
            </w:r>
            <w:r w:rsidRPr="0043136A">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43136A" w:rsidRDefault="00176F8E" w:rsidP="00B61C8B">
            <w:pPr>
              <w:spacing w:after="120"/>
              <w:jc w:val="center"/>
              <w:rPr>
                <w:rFonts w:ascii="Arial" w:hAnsi="Arial" w:cs="Arial"/>
                <w:b/>
                <w:sz w:val="20"/>
                <w:szCs w:val="24"/>
              </w:rPr>
            </w:pPr>
            <w:r w:rsidRPr="0043136A">
              <w:rPr>
                <w:rFonts w:ascii="Arial" w:hAnsi="Arial" w:cs="Arial"/>
                <w:b/>
                <w:sz w:val="20"/>
                <w:szCs w:val="24"/>
              </w:rPr>
              <w:t>Change since 201</w:t>
            </w:r>
            <w:r w:rsidR="00503A6C" w:rsidRPr="0043136A">
              <w:rPr>
                <w:rFonts w:ascii="Arial" w:hAnsi="Arial" w:cs="Arial"/>
                <w:b/>
                <w:sz w:val="20"/>
                <w:szCs w:val="24"/>
              </w:rPr>
              <w:t>8</w:t>
            </w:r>
            <w:r w:rsidRPr="0043136A">
              <w:rPr>
                <w:rFonts w:ascii="Arial" w:hAnsi="Arial" w:cs="Arial"/>
                <w:b/>
                <w:sz w:val="20"/>
                <w:szCs w:val="24"/>
              </w:rPr>
              <w:t xml:space="preserve"> Plan?</w:t>
            </w:r>
          </w:p>
          <w:p w14:paraId="6DAFD94A" w14:textId="77777777" w:rsidR="00176F8E" w:rsidRPr="0043136A" w:rsidRDefault="00176F8E" w:rsidP="00B61C8B">
            <w:pPr>
              <w:spacing w:after="120"/>
              <w:jc w:val="center"/>
              <w:rPr>
                <w:rFonts w:ascii="Arial" w:hAnsi="Arial" w:cs="Arial"/>
                <w:b/>
                <w:sz w:val="20"/>
                <w:szCs w:val="24"/>
              </w:rPr>
            </w:pPr>
            <w:r w:rsidRPr="0043136A">
              <w:rPr>
                <w:rFonts w:ascii="Arial" w:hAnsi="Arial" w:cs="Arial"/>
                <w:b/>
                <w:sz w:val="20"/>
                <w:szCs w:val="24"/>
              </w:rPr>
              <w:t>+ Positive</w:t>
            </w:r>
          </w:p>
          <w:p w14:paraId="0E2FDA2E" w14:textId="77777777" w:rsidR="00176F8E" w:rsidRPr="0043136A" w:rsidRDefault="00176F8E" w:rsidP="00B61C8B">
            <w:pPr>
              <w:spacing w:after="120"/>
              <w:jc w:val="center"/>
              <w:rPr>
                <w:rFonts w:ascii="Arial" w:hAnsi="Arial" w:cs="Arial"/>
                <w:b/>
                <w:sz w:val="20"/>
                <w:szCs w:val="24"/>
              </w:rPr>
            </w:pPr>
            <w:r w:rsidRPr="0043136A">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43136A" w:rsidRDefault="00B61C8B" w:rsidP="00B61C8B">
            <w:pPr>
              <w:jc w:val="center"/>
              <w:rPr>
                <w:rFonts w:ascii="Arial" w:hAnsi="Arial" w:cs="Arial"/>
                <w:b/>
                <w:sz w:val="20"/>
                <w:szCs w:val="24"/>
              </w:rPr>
            </w:pPr>
            <w:r w:rsidRPr="0043136A">
              <w:rPr>
                <w:rFonts w:ascii="Arial" w:hAnsi="Arial" w:cs="Arial"/>
                <w:b/>
                <w:sz w:val="20"/>
                <w:szCs w:val="24"/>
              </w:rPr>
              <w:t>Has the 201</w:t>
            </w:r>
            <w:r w:rsidR="00503A6C" w:rsidRPr="0043136A">
              <w:rPr>
                <w:rFonts w:ascii="Arial" w:hAnsi="Arial" w:cs="Arial"/>
                <w:b/>
                <w:sz w:val="20"/>
                <w:szCs w:val="24"/>
              </w:rPr>
              <w:t>8</w:t>
            </w:r>
            <w:r w:rsidR="00176F8E" w:rsidRPr="0043136A">
              <w:rPr>
                <w:rFonts w:ascii="Arial" w:hAnsi="Arial" w:cs="Arial"/>
                <w:b/>
                <w:sz w:val="20"/>
                <w:szCs w:val="24"/>
              </w:rPr>
              <w:t xml:space="preserve"> Plan been integrated into the </w:t>
            </w:r>
            <w:r w:rsidRPr="0043136A">
              <w:rPr>
                <w:rFonts w:ascii="Arial" w:hAnsi="Arial" w:cs="Arial"/>
                <w:b/>
                <w:sz w:val="20"/>
                <w:szCs w:val="24"/>
              </w:rPr>
              <w:t>Regulatory Tool/</w:t>
            </w:r>
            <w:r w:rsidR="00176F8E" w:rsidRPr="0043136A">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43136A" w:rsidRDefault="00B61C8B" w:rsidP="00B61C8B">
            <w:pPr>
              <w:jc w:val="center"/>
              <w:rPr>
                <w:rFonts w:ascii="Arial" w:hAnsi="Arial" w:cs="Arial"/>
                <w:b/>
                <w:sz w:val="20"/>
                <w:szCs w:val="24"/>
              </w:rPr>
            </w:pPr>
            <w:r w:rsidRPr="0043136A">
              <w:rPr>
                <w:rFonts w:ascii="Arial" w:hAnsi="Arial" w:cs="Arial"/>
                <w:b/>
                <w:sz w:val="20"/>
                <w:szCs w:val="24"/>
              </w:rPr>
              <w:t xml:space="preserve">How can </w:t>
            </w:r>
            <w:r w:rsidR="00176F8E" w:rsidRPr="0043136A">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C507C8">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62"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06"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C507C8" w14:paraId="134EE798" w14:textId="77777777" w:rsidTr="00C507C8">
        <w:trPr>
          <w:cantSplit/>
          <w:trHeight w:val="288"/>
        </w:trPr>
        <w:tc>
          <w:tcPr>
            <w:tcW w:w="451" w:type="dxa"/>
            <w:vMerge w:val="restart"/>
            <w:shd w:val="clear" w:color="auto" w:fill="F7CAAC" w:themeFill="accent2" w:themeFillTint="66"/>
            <w:textDirection w:val="btLr"/>
            <w:vAlign w:val="center"/>
          </w:tcPr>
          <w:p w14:paraId="2DC65775" w14:textId="77777777" w:rsidR="00C507C8" w:rsidRDefault="00C507C8" w:rsidP="00C507C8">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C507C8" w:rsidRDefault="00C507C8" w:rsidP="00C507C8">
            <w:pPr>
              <w:ind w:left="113" w:right="113"/>
              <w:jc w:val="center"/>
              <w:rPr>
                <w:rFonts w:ascii="Arial" w:hAnsi="Arial" w:cs="Arial"/>
                <w:b/>
                <w:sz w:val="20"/>
                <w:szCs w:val="24"/>
              </w:rPr>
            </w:pPr>
          </w:p>
          <w:p w14:paraId="3D29A739" w14:textId="77777777" w:rsidR="00C507C8" w:rsidRPr="00C317DF" w:rsidRDefault="00C507C8" w:rsidP="00C507C8">
            <w:pPr>
              <w:ind w:left="113" w:right="113"/>
              <w:jc w:val="center"/>
              <w:rPr>
                <w:rFonts w:ascii="Arial" w:hAnsi="Arial" w:cs="Arial"/>
                <w:b/>
                <w:sz w:val="20"/>
                <w:szCs w:val="24"/>
              </w:rPr>
            </w:pPr>
          </w:p>
        </w:tc>
        <w:tc>
          <w:tcPr>
            <w:tcW w:w="3217" w:type="dxa"/>
            <w:vAlign w:val="center"/>
          </w:tcPr>
          <w:p w14:paraId="02010523" w14:textId="77777777" w:rsidR="00C507C8" w:rsidRPr="00B61C8B" w:rsidRDefault="00C507C8" w:rsidP="00C507C8">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7C2EB181" w14:textId="69D2163A" w:rsidR="00C507C8" w:rsidRPr="00D514C3" w:rsidRDefault="00C507C8" w:rsidP="00C507C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65C9EFF" w14:textId="23154CA2" w:rsidR="00C507C8" w:rsidRPr="00D514C3" w:rsidRDefault="00C507C8" w:rsidP="00C507C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1D93F2B3"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2DB565F6"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7D151AE3"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36CCC49C"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4549AF09"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38332583" w:rsidR="00C507C8" w:rsidRPr="00D514C3" w:rsidRDefault="00C507C8" w:rsidP="00C507C8">
            <w:pPr>
              <w:jc w:val="center"/>
              <w:rPr>
                <w:rFonts w:ascii="Arial" w:hAnsi="Arial" w:cs="Arial"/>
                <w:color w:val="767171" w:themeColor="background2" w:themeShade="80"/>
                <w:sz w:val="20"/>
                <w:szCs w:val="20"/>
              </w:rPr>
            </w:pPr>
          </w:p>
        </w:tc>
      </w:tr>
      <w:tr w:rsidR="00C507C8" w14:paraId="3B5666F5" w14:textId="77777777" w:rsidTr="00C507C8">
        <w:trPr>
          <w:trHeight w:val="288"/>
        </w:trPr>
        <w:tc>
          <w:tcPr>
            <w:tcW w:w="451" w:type="dxa"/>
            <w:vMerge/>
            <w:shd w:val="clear" w:color="auto" w:fill="F7CAAC" w:themeFill="accent2" w:themeFillTint="66"/>
          </w:tcPr>
          <w:p w14:paraId="55175FED" w14:textId="77777777" w:rsidR="00C507C8" w:rsidRDefault="00C507C8" w:rsidP="00C507C8">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C507C8" w:rsidRPr="00B61C8B" w:rsidRDefault="00C507C8" w:rsidP="00C507C8">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E7F60E" w14:textId="3BABA1DC" w:rsidR="00C507C8" w:rsidRPr="00D514C3" w:rsidRDefault="00C507C8" w:rsidP="00C507C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72D72876" w14:textId="7275FFCB" w:rsidR="00C507C8" w:rsidRPr="00D514C3" w:rsidRDefault="00C507C8" w:rsidP="00C507C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56616BEB"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73A63441"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60FD6205"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4FD8514E"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46AF5839"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4207F784"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2E547B8" w:rsidR="00C507C8" w:rsidRPr="00D514C3" w:rsidRDefault="00C507C8" w:rsidP="00C507C8">
            <w:pPr>
              <w:jc w:val="center"/>
              <w:rPr>
                <w:rFonts w:ascii="Arial" w:hAnsi="Arial" w:cs="Arial"/>
                <w:color w:val="767171" w:themeColor="background2" w:themeShade="80"/>
                <w:sz w:val="20"/>
                <w:szCs w:val="20"/>
              </w:rPr>
            </w:pPr>
          </w:p>
        </w:tc>
      </w:tr>
      <w:tr w:rsidR="00C507C8" w14:paraId="149ECF86" w14:textId="77777777" w:rsidTr="00C507C8">
        <w:trPr>
          <w:trHeight w:val="288"/>
        </w:trPr>
        <w:tc>
          <w:tcPr>
            <w:tcW w:w="451" w:type="dxa"/>
            <w:vMerge/>
            <w:shd w:val="clear" w:color="auto" w:fill="F7CAAC" w:themeFill="accent2" w:themeFillTint="66"/>
          </w:tcPr>
          <w:p w14:paraId="7CB89985" w14:textId="77777777" w:rsidR="00C507C8" w:rsidRDefault="00C507C8" w:rsidP="00C507C8">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C507C8" w:rsidRPr="00B61C8B"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5AF5E4E" w14:textId="426D5940" w:rsidR="00C507C8" w:rsidRPr="00D514C3" w:rsidRDefault="00C507C8" w:rsidP="00C507C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3C1B74C" w14:textId="77777777" w:rsidR="00C507C8" w:rsidRPr="00D514C3" w:rsidRDefault="00C507C8" w:rsidP="00C507C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32AB8EA0"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36A58F3E" w:rsidR="00C507C8" w:rsidRPr="00D514C3" w:rsidRDefault="00C507C8" w:rsidP="00C507C8">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44F468B0"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2AEF1102"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42049368" w:rsidR="00C507C8" w:rsidRPr="00D514C3" w:rsidRDefault="00C507C8" w:rsidP="00C507C8">
            <w:pPr>
              <w:jc w:val="center"/>
              <w:rPr>
                <w:rFonts w:ascii="Arial" w:hAnsi="Arial" w:cs="Arial"/>
                <w:color w:val="767171" w:themeColor="background2" w:themeShade="80"/>
                <w:sz w:val="20"/>
                <w:szCs w:val="20"/>
              </w:rPr>
            </w:pPr>
          </w:p>
        </w:tc>
      </w:tr>
      <w:tr w:rsidR="00C507C8" w14:paraId="73A5F709" w14:textId="77777777" w:rsidTr="00C507C8">
        <w:trPr>
          <w:trHeight w:val="288"/>
        </w:trPr>
        <w:tc>
          <w:tcPr>
            <w:tcW w:w="451" w:type="dxa"/>
            <w:vMerge/>
            <w:shd w:val="clear" w:color="auto" w:fill="F7CAAC" w:themeFill="accent2" w:themeFillTint="66"/>
          </w:tcPr>
          <w:p w14:paraId="2B8BF3D0" w14:textId="77777777" w:rsidR="00C507C8" w:rsidRDefault="00C507C8" w:rsidP="00C507C8">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C507C8" w:rsidRPr="00B61C8B"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30CBDFF" w14:textId="7805CE67" w:rsidR="00C507C8" w:rsidRPr="00D514C3" w:rsidRDefault="00C507C8" w:rsidP="00C507C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AE1AF83" w14:textId="7EA7BF3E" w:rsidR="00C507C8" w:rsidRPr="00D514C3" w:rsidRDefault="00C507C8" w:rsidP="00C507C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4DF169D4"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0CC3B6D8"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1C01730F"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1876BAAB"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0800BB96"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1C6CE415"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C507C8" w:rsidRPr="00D514C3" w:rsidRDefault="00C507C8" w:rsidP="00C507C8">
            <w:pPr>
              <w:jc w:val="center"/>
              <w:rPr>
                <w:rFonts w:ascii="Arial" w:hAnsi="Arial" w:cs="Arial"/>
                <w:color w:val="767171" w:themeColor="background2" w:themeShade="80"/>
                <w:sz w:val="20"/>
                <w:szCs w:val="20"/>
              </w:rPr>
            </w:pPr>
          </w:p>
        </w:tc>
      </w:tr>
      <w:tr w:rsidR="00C507C8" w14:paraId="489754EA" w14:textId="77777777" w:rsidTr="00C507C8">
        <w:trPr>
          <w:trHeight w:val="432"/>
        </w:trPr>
        <w:tc>
          <w:tcPr>
            <w:tcW w:w="451" w:type="dxa"/>
            <w:vMerge/>
            <w:shd w:val="clear" w:color="auto" w:fill="F7CAAC" w:themeFill="accent2" w:themeFillTint="66"/>
          </w:tcPr>
          <w:p w14:paraId="41031A04" w14:textId="77777777" w:rsidR="00C507C8" w:rsidRDefault="00C507C8" w:rsidP="00C507C8">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C507C8" w:rsidRPr="00B61C8B"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62" w:type="dxa"/>
            <w:tcBorders>
              <w:top w:val="single" w:sz="4" w:space="0" w:color="000000"/>
              <w:left w:val="single" w:sz="4" w:space="0" w:color="000000"/>
              <w:bottom w:val="single" w:sz="4" w:space="0" w:color="000000"/>
              <w:right w:val="single" w:sz="4" w:space="0" w:color="000000"/>
            </w:tcBorders>
            <w:vAlign w:val="center"/>
          </w:tcPr>
          <w:p w14:paraId="2B0170A9" w14:textId="11CC43AD" w:rsidR="00C507C8" w:rsidRPr="00D514C3" w:rsidRDefault="00C507C8" w:rsidP="00C507C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714BC2DB" w14:textId="6EEBFFF9" w:rsidR="00C507C8" w:rsidRPr="00D514C3" w:rsidRDefault="00C507C8" w:rsidP="00C507C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3413994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1D392380"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6791D80C"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30CB2C0F"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0A23DF45" w:rsidR="00C507C8" w:rsidRPr="00D514C3" w:rsidRDefault="00C507C8" w:rsidP="00C507C8">
            <w:pPr>
              <w:jc w:val="center"/>
              <w:rPr>
                <w:rFonts w:ascii="Arial" w:hAnsi="Arial" w:cs="Arial"/>
                <w:color w:val="767171" w:themeColor="background2" w:themeShade="80"/>
                <w:sz w:val="20"/>
                <w:szCs w:val="20"/>
              </w:rPr>
            </w:pPr>
          </w:p>
        </w:tc>
      </w:tr>
      <w:tr w:rsidR="00C507C8" w14:paraId="693848E3" w14:textId="77777777" w:rsidTr="00C507C8">
        <w:trPr>
          <w:trHeight w:val="432"/>
        </w:trPr>
        <w:tc>
          <w:tcPr>
            <w:tcW w:w="451" w:type="dxa"/>
            <w:vMerge/>
            <w:shd w:val="clear" w:color="auto" w:fill="F7CAAC" w:themeFill="accent2" w:themeFillTint="66"/>
          </w:tcPr>
          <w:p w14:paraId="70A169C0" w14:textId="77777777" w:rsidR="00C507C8" w:rsidRDefault="00C507C8" w:rsidP="00C507C8">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C507C8" w:rsidRPr="00B61C8B"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9DA9D7" w14:textId="644CF9DE" w:rsidR="00C507C8" w:rsidRPr="00D514C3" w:rsidRDefault="00C507C8" w:rsidP="00C507C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0895FDE" w14:textId="3DCFD35F" w:rsidR="00C507C8" w:rsidRPr="00D514C3" w:rsidRDefault="00C507C8" w:rsidP="00C507C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7BA681D5"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2DA70639"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1D132439"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67E943E1"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19ED3F73"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0551C95F" w:rsidR="00C507C8" w:rsidRPr="00D514C3" w:rsidRDefault="00C507C8" w:rsidP="00C507C8">
            <w:pPr>
              <w:jc w:val="center"/>
              <w:rPr>
                <w:rFonts w:ascii="Arial" w:hAnsi="Arial" w:cs="Arial"/>
                <w:color w:val="767171" w:themeColor="background2" w:themeShade="80"/>
                <w:sz w:val="20"/>
                <w:szCs w:val="20"/>
              </w:rPr>
            </w:pPr>
          </w:p>
        </w:tc>
      </w:tr>
      <w:tr w:rsidR="00C507C8" w14:paraId="2F276BEE" w14:textId="77777777" w:rsidTr="00C507C8">
        <w:trPr>
          <w:trHeight w:val="288"/>
        </w:trPr>
        <w:tc>
          <w:tcPr>
            <w:tcW w:w="451" w:type="dxa"/>
            <w:vMerge/>
            <w:shd w:val="clear" w:color="auto" w:fill="F7CAAC" w:themeFill="accent2" w:themeFillTint="66"/>
          </w:tcPr>
          <w:p w14:paraId="2F51166A" w14:textId="77777777" w:rsidR="00C507C8" w:rsidRPr="00C317DF" w:rsidRDefault="00C507C8" w:rsidP="00C507C8">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C507C8" w:rsidRPr="00C317DF" w:rsidRDefault="00C507C8" w:rsidP="00C507C8">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256F049C" w14:textId="781AB86D" w:rsidR="00C507C8" w:rsidRPr="00D514C3" w:rsidRDefault="00C507C8" w:rsidP="00C507C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F10A6B8" w14:textId="18728CD8" w:rsidR="00C507C8" w:rsidRPr="00D514C3" w:rsidRDefault="00C507C8" w:rsidP="00C507C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1FCDE3E4"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439078AE"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F31599"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6DACF8B3"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4C2BBD6"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5CD87AFD" w:rsidR="00C507C8" w:rsidRPr="00D514C3" w:rsidRDefault="00C507C8" w:rsidP="00C507C8">
            <w:pPr>
              <w:jc w:val="center"/>
              <w:rPr>
                <w:rFonts w:ascii="Arial" w:hAnsi="Arial" w:cs="Arial"/>
                <w:color w:val="767171" w:themeColor="background2" w:themeShade="80"/>
                <w:sz w:val="20"/>
                <w:szCs w:val="20"/>
              </w:rPr>
            </w:pPr>
          </w:p>
        </w:tc>
      </w:tr>
      <w:tr w:rsidR="00C507C8" w14:paraId="5E1645FF" w14:textId="77777777" w:rsidTr="00C507C8">
        <w:trPr>
          <w:trHeight w:val="288"/>
        </w:trPr>
        <w:tc>
          <w:tcPr>
            <w:tcW w:w="451" w:type="dxa"/>
            <w:vMerge/>
            <w:shd w:val="clear" w:color="auto" w:fill="F7CAAC" w:themeFill="accent2" w:themeFillTint="66"/>
          </w:tcPr>
          <w:p w14:paraId="166468C6" w14:textId="77777777" w:rsidR="00C507C8" w:rsidRPr="00C317DF" w:rsidRDefault="00C507C8" w:rsidP="00C507C8">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C507C8" w:rsidRPr="00C317DF"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17D8F5A" w14:textId="34221453" w:rsidR="00C507C8" w:rsidRPr="00D514C3" w:rsidRDefault="00C507C8" w:rsidP="00C507C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18F132E9" w14:textId="50E82821" w:rsidR="00C507C8" w:rsidRPr="00D514C3" w:rsidRDefault="00C507C8" w:rsidP="00C507C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3453492A"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60EFAF40"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3C9A6E24"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464023C9"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6D4DF43E"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8AC54DB"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17DD0D1A" w:rsidR="00C507C8" w:rsidRPr="00D514C3" w:rsidRDefault="00C507C8" w:rsidP="00C507C8">
            <w:pPr>
              <w:jc w:val="center"/>
              <w:rPr>
                <w:rFonts w:ascii="Arial" w:hAnsi="Arial" w:cs="Arial"/>
                <w:color w:val="767171" w:themeColor="background2" w:themeShade="80"/>
                <w:sz w:val="20"/>
                <w:szCs w:val="20"/>
              </w:rPr>
            </w:pPr>
          </w:p>
        </w:tc>
      </w:tr>
      <w:tr w:rsidR="00C507C8" w14:paraId="048ACC98" w14:textId="77777777" w:rsidTr="00C507C8">
        <w:trPr>
          <w:trHeight w:val="288"/>
        </w:trPr>
        <w:tc>
          <w:tcPr>
            <w:tcW w:w="451" w:type="dxa"/>
            <w:vMerge/>
            <w:shd w:val="clear" w:color="auto" w:fill="F7CAAC" w:themeFill="accent2" w:themeFillTint="66"/>
          </w:tcPr>
          <w:p w14:paraId="17883ACE" w14:textId="77777777" w:rsidR="00C507C8" w:rsidRPr="00C317DF" w:rsidRDefault="00C507C8" w:rsidP="00C507C8">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C507C8"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456BB6B5" w14:textId="1A728F31" w:rsidR="00C507C8" w:rsidRPr="00D514C3" w:rsidRDefault="00C507C8" w:rsidP="00C507C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04D1784" w14:textId="3B4E9CA5" w:rsidR="00C507C8" w:rsidRPr="00D514C3" w:rsidRDefault="00C507C8" w:rsidP="00C507C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6C1DECF6"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0EAF2C63"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11BD9CA" w:rsidR="00C507C8" w:rsidRPr="00D514C3" w:rsidRDefault="00C507C8" w:rsidP="00C507C8">
            <w:pPr>
              <w:jc w:val="center"/>
              <w:rPr>
                <w:rFonts w:ascii="Arial" w:hAnsi="Arial" w:cs="Arial"/>
                <w:color w:val="767171" w:themeColor="background2" w:themeShade="80"/>
                <w:sz w:val="20"/>
                <w:szCs w:val="20"/>
              </w:rPr>
            </w:pPr>
          </w:p>
        </w:tc>
      </w:tr>
      <w:tr w:rsidR="00C507C8" w14:paraId="2A9D50FB" w14:textId="77777777" w:rsidTr="00C507C8">
        <w:trPr>
          <w:trHeight w:val="288"/>
        </w:trPr>
        <w:tc>
          <w:tcPr>
            <w:tcW w:w="451" w:type="dxa"/>
            <w:vMerge/>
            <w:shd w:val="clear" w:color="auto" w:fill="F7CAAC" w:themeFill="accent2" w:themeFillTint="66"/>
          </w:tcPr>
          <w:p w14:paraId="5BD79053" w14:textId="77777777" w:rsidR="00C507C8" w:rsidRPr="00C317DF" w:rsidRDefault="00C507C8" w:rsidP="00C507C8">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C507C8"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67C81FEC" w14:textId="37EC18E0" w:rsidR="00C507C8" w:rsidRPr="00D514C3" w:rsidRDefault="00C507C8" w:rsidP="00C507C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037D9BD8" w14:textId="2CBE4634" w:rsidR="00C507C8" w:rsidRPr="00D514C3" w:rsidRDefault="00C507C8" w:rsidP="00C507C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3AD5878F"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65139204"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6647A1B5" w:rsidR="00C507C8" w:rsidRPr="00D514C3" w:rsidRDefault="00C507C8" w:rsidP="00C507C8">
            <w:pPr>
              <w:jc w:val="center"/>
              <w:rPr>
                <w:rFonts w:ascii="Arial" w:hAnsi="Arial" w:cs="Arial"/>
                <w:color w:val="767171" w:themeColor="background2" w:themeShade="80"/>
                <w:sz w:val="20"/>
                <w:szCs w:val="20"/>
              </w:rPr>
            </w:pPr>
          </w:p>
        </w:tc>
      </w:tr>
      <w:tr w:rsidR="00C507C8" w14:paraId="7A72CD3C" w14:textId="77777777" w:rsidTr="00C507C8">
        <w:trPr>
          <w:trHeight w:val="288"/>
        </w:trPr>
        <w:tc>
          <w:tcPr>
            <w:tcW w:w="451" w:type="dxa"/>
            <w:vMerge/>
            <w:shd w:val="clear" w:color="auto" w:fill="F7CAAC" w:themeFill="accent2" w:themeFillTint="66"/>
          </w:tcPr>
          <w:p w14:paraId="7038836C" w14:textId="77777777" w:rsidR="00C507C8" w:rsidRPr="00C317DF" w:rsidRDefault="00C507C8" w:rsidP="00C507C8">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C507C8"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5C2C23FB" w14:textId="77832D8D" w:rsidR="00C507C8" w:rsidRPr="00D514C3" w:rsidRDefault="00C507C8" w:rsidP="00C507C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46D44BA" w14:textId="77777777" w:rsidR="00C507C8" w:rsidRPr="00D514C3" w:rsidRDefault="00C507C8" w:rsidP="00C507C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1BAECB2E"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3C837F13" w:rsidR="00C507C8" w:rsidRPr="00D514C3" w:rsidRDefault="00C507C8" w:rsidP="00C507C8">
            <w:pPr>
              <w:jc w:val="center"/>
              <w:rPr>
                <w:rFonts w:ascii="Arial" w:hAnsi="Arial" w:cs="Arial"/>
                <w:color w:val="767171" w:themeColor="background2" w:themeShade="80"/>
                <w:sz w:val="20"/>
                <w:szCs w:val="20"/>
              </w:rPr>
            </w:pPr>
          </w:p>
        </w:tc>
      </w:tr>
      <w:tr w:rsidR="00C507C8" w14:paraId="3D404C7D" w14:textId="77777777" w:rsidTr="00C507C8">
        <w:trPr>
          <w:trHeight w:val="288"/>
        </w:trPr>
        <w:tc>
          <w:tcPr>
            <w:tcW w:w="451" w:type="dxa"/>
            <w:vMerge/>
            <w:shd w:val="clear" w:color="auto" w:fill="F7CAAC" w:themeFill="accent2" w:themeFillTint="66"/>
          </w:tcPr>
          <w:p w14:paraId="21386099" w14:textId="77777777" w:rsidR="00C507C8" w:rsidRPr="00C317DF" w:rsidRDefault="00C507C8" w:rsidP="00C507C8">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C507C8"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7C74E91" w14:textId="7E7774CD" w:rsidR="00C507C8" w:rsidRPr="00D514C3" w:rsidRDefault="00C507C8" w:rsidP="00C507C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41DE1F9" w14:textId="0FB7D5A0" w:rsidR="00C507C8" w:rsidRPr="00D514C3" w:rsidRDefault="00C507C8" w:rsidP="00C507C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440F3DA8"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0FC077A"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52E331D8"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05A327E6"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F4E9B2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00D2A15F" w:rsidR="00C507C8" w:rsidRPr="00D514C3" w:rsidRDefault="00C507C8" w:rsidP="00C507C8">
            <w:pPr>
              <w:jc w:val="center"/>
              <w:rPr>
                <w:rFonts w:ascii="Arial" w:hAnsi="Arial" w:cs="Arial"/>
                <w:color w:val="767171" w:themeColor="background2" w:themeShade="80"/>
                <w:sz w:val="20"/>
                <w:szCs w:val="20"/>
              </w:rPr>
            </w:pPr>
          </w:p>
        </w:tc>
      </w:tr>
      <w:tr w:rsidR="00C507C8" w14:paraId="36008314" w14:textId="77777777" w:rsidTr="00C507C8">
        <w:trPr>
          <w:trHeight w:val="288"/>
        </w:trPr>
        <w:tc>
          <w:tcPr>
            <w:tcW w:w="451" w:type="dxa"/>
            <w:vMerge/>
            <w:shd w:val="clear" w:color="auto" w:fill="F7CAAC" w:themeFill="accent2" w:themeFillTint="66"/>
          </w:tcPr>
          <w:p w14:paraId="66C32901" w14:textId="77777777" w:rsidR="00C507C8" w:rsidRPr="00C317DF" w:rsidRDefault="00C507C8" w:rsidP="00C507C8">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C507C8"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CF0F827" w14:textId="47C8E2F8" w:rsidR="00C507C8" w:rsidRPr="00D514C3" w:rsidRDefault="00C507C8" w:rsidP="00C507C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036CBB8D" w14:textId="6C26C7A1" w:rsidR="00C507C8" w:rsidRPr="00D514C3" w:rsidRDefault="00C507C8" w:rsidP="00C507C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1B3028F9"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2C163CC9"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630403E4"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1FE741FE"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17BD3053"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068B0FBC" w:rsidR="00C507C8" w:rsidRPr="00D514C3" w:rsidRDefault="00C507C8" w:rsidP="00C507C8">
            <w:pPr>
              <w:jc w:val="center"/>
              <w:rPr>
                <w:rFonts w:ascii="Arial" w:hAnsi="Arial" w:cs="Arial"/>
                <w:color w:val="767171" w:themeColor="background2" w:themeShade="80"/>
                <w:sz w:val="20"/>
                <w:szCs w:val="20"/>
              </w:rPr>
            </w:pPr>
          </w:p>
        </w:tc>
      </w:tr>
      <w:tr w:rsidR="00C507C8" w:rsidRPr="00AA337E" w14:paraId="6C2380F8" w14:textId="77777777" w:rsidTr="00C507C8">
        <w:trPr>
          <w:cantSplit/>
          <w:trHeight w:val="288"/>
        </w:trPr>
        <w:tc>
          <w:tcPr>
            <w:tcW w:w="451" w:type="dxa"/>
            <w:vMerge/>
            <w:shd w:val="clear" w:color="auto" w:fill="F7CAAC" w:themeFill="accent2" w:themeFillTint="66"/>
            <w:textDirection w:val="btLr"/>
            <w:vAlign w:val="center"/>
          </w:tcPr>
          <w:p w14:paraId="4CB169CF" w14:textId="77777777" w:rsidR="00C507C8" w:rsidRDefault="00C507C8" w:rsidP="00C507C8">
            <w:pPr>
              <w:ind w:left="113" w:right="113"/>
              <w:jc w:val="center"/>
              <w:rPr>
                <w:rFonts w:ascii="Arial" w:hAnsi="Arial" w:cs="Arial"/>
                <w:b/>
                <w:sz w:val="20"/>
                <w:szCs w:val="24"/>
              </w:rPr>
            </w:pPr>
          </w:p>
        </w:tc>
        <w:tc>
          <w:tcPr>
            <w:tcW w:w="3217" w:type="dxa"/>
            <w:vAlign w:val="center"/>
          </w:tcPr>
          <w:p w14:paraId="4D351858" w14:textId="77777777" w:rsidR="00C507C8"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08F3C243" w14:textId="3B82AE40" w:rsidR="00C507C8" w:rsidRPr="00D514C3" w:rsidRDefault="00C507C8"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A703319" w14:textId="2019036F" w:rsidR="00C507C8" w:rsidRPr="00D514C3" w:rsidRDefault="00C507C8"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AA6BC9D"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4BCBFD83" w:rsidR="00C507C8" w:rsidRPr="00D514C3" w:rsidRDefault="00C507C8"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Chief / Emergency Management Coordinator</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6BC9652D" w:rsidR="00C507C8" w:rsidRPr="00D514C3" w:rsidRDefault="00C507C8"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283B6057" w:rsidR="00C507C8" w:rsidRPr="00D514C3" w:rsidRDefault="00C507C8"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08EBC027" w:rsidR="00C507C8" w:rsidRPr="00D514C3" w:rsidRDefault="00C507C8"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573743C6" w:rsidR="00C507C8" w:rsidRPr="00D514C3" w:rsidRDefault="00C507C8"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BECD7A2" w:rsidR="00C507C8" w:rsidRPr="00D514C3" w:rsidRDefault="00C507C8" w:rsidP="00C507C8">
            <w:pPr>
              <w:jc w:val="center"/>
              <w:rPr>
                <w:rFonts w:ascii="Arial" w:hAnsi="Arial" w:cs="Arial"/>
                <w:color w:val="767171" w:themeColor="background2" w:themeShade="80"/>
                <w:sz w:val="20"/>
                <w:szCs w:val="20"/>
              </w:rPr>
            </w:pPr>
          </w:p>
        </w:tc>
      </w:tr>
      <w:tr w:rsidR="00C507C8" w:rsidRPr="00AA337E" w14:paraId="132E4336" w14:textId="77777777" w:rsidTr="00C507C8">
        <w:trPr>
          <w:cantSplit/>
          <w:trHeight w:val="288"/>
        </w:trPr>
        <w:tc>
          <w:tcPr>
            <w:tcW w:w="451" w:type="dxa"/>
            <w:vMerge/>
            <w:shd w:val="clear" w:color="auto" w:fill="F7CAAC" w:themeFill="accent2" w:themeFillTint="66"/>
            <w:textDirection w:val="btLr"/>
            <w:vAlign w:val="center"/>
          </w:tcPr>
          <w:p w14:paraId="29179EAF" w14:textId="77777777" w:rsidR="00C507C8" w:rsidRDefault="00C507C8" w:rsidP="00C507C8">
            <w:pPr>
              <w:ind w:left="113" w:right="113"/>
              <w:jc w:val="center"/>
              <w:rPr>
                <w:rFonts w:ascii="Arial" w:hAnsi="Arial" w:cs="Arial"/>
                <w:b/>
                <w:sz w:val="20"/>
                <w:szCs w:val="24"/>
              </w:rPr>
            </w:pPr>
          </w:p>
        </w:tc>
        <w:tc>
          <w:tcPr>
            <w:tcW w:w="3217" w:type="dxa"/>
            <w:vAlign w:val="center"/>
          </w:tcPr>
          <w:p w14:paraId="0A2F6B55" w14:textId="77777777" w:rsidR="00C507C8"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835417E" w14:textId="7E2FF830" w:rsidR="00C507C8" w:rsidRPr="00D514C3" w:rsidRDefault="00C507C8"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E1E5FA9" w14:textId="115153E8" w:rsidR="00C507C8" w:rsidRPr="00D514C3" w:rsidRDefault="00C507C8"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5/2020</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1FD20C82"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2303D46E"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4AC5D832"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6C049EDF"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0C351160"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622CCEC1" w:rsidR="00C507C8" w:rsidRPr="00D514C3" w:rsidRDefault="00C507C8" w:rsidP="00C507C8">
            <w:pPr>
              <w:jc w:val="center"/>
              <w:rPr>
                <w:rFonts w:ascii="Arial" w:hAnsi="Arial" w:cs="Arial"/>
                <w:color w:val="767171" w:themeColor="background2" w:themeShade="80"/>
                <w:sz w:val="20"/>
                <w:szCs w:val="20"/>
              </w:rPr>
            </w:pPr>
          </w:p>
        </w:tc>
      </w:tr>
      <w:tr w:rsidR="00C507C8" w:rsidRPr="00AA337E" w14:paraId="541FDA98" w14:textId="77777777" w:rsidTr="00C507C8">
        <w:trPr>
          <w:cantSplit/>
          <w:trHeight w:val="288"/>
        </w:trPr>
        <w:tc>
          <w:tcPr>
            <w:tcW w:w="451" w:type="dxa"/>
            <w:vMerge/>
            <w:shd w:val="clear" w:color="auto" w:fill="F7CAAC" w:themeFill="accent2" w:themeFillTint="66"/>
            <w:textDirection w:val="btLr"/>
            <w:vAlign w:val="center"/>
          </w:tcPr>
          <w:p w14:paraId="70D51C05" w14:textId="77777777" w:rsidR="00C507C8" w:rsidRPr="00C317DF" w:rsidRDefault="00C507C8" w:rsidP="00C507C8">
            <w:pPr>
              <w:ind w:left="113" w:right="113"/>
              <w:jc w:val="center"/>
              <w:rPr>
                <w:rFonts w:ascii="Arial" w:hAnsi="Arial" w:cs="Arial"/>
                <w:b/>
                <w:sz w:val="20"/>
                <w:szCs w:val="24"/>
              </w:rPr>
            </w:pPr>
          </w:p>
        </w:tc>
        <w:tc>
          <w:tcPr>
            <w:tcW w:w="3217" w:type="dxa"/>
            <w:vAlign w:val="center"/>
          </w:tcPr>
          <w:p w14:paraId="3AA0EEDE" w14:textId="77777777" w:rsidR="00C507C8" w:rsidRPr="00B61C8B"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AF888A6" w14:textId="00B81FBC" w:rsidR="00C507C8" w:rsidRPr="00D514C3" w:rsidRDefault="00C507C8" w:rsidP="00C507C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3B9F2584" w14:textId="3D258D9B" w:rsidR="00C507C8" w:rsidRPr="00D514C3" w:rsidRDefault="00C507C8" w:rsidP="00C507C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58C5F3C4" w:rsidR="00C507C8" w:rsidRPr="00D514C3" w:rsidRDefault="00C507C8" w:rsidP="00C507C8">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53575789"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49ED6FA1"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0DFEA3C4"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D9B8C03" w:rsidR="00C507C8" w:rsidRPr="00D514C3" w:rsidRDefault="00C507C8" w:rsidP="00C507C8">
            <w:pPr>
              <w:jc w:val="center"/>
              <w:rPr>
                <w:rFonts w:ascii="Arial" w:hAnsi="Arial" w:cs="Arial"/>
                <w:color w:val="767171" w:themeColor="background2" w:themeShade="80"/>
                <w:sz w:val="20"/>
                <w:szCs w:val="20"/>
              </w:rPr>
            </w:pPr>
          </w:p>
        </w:tc>
      </w:tr>
      <w:tr w:rsidR="00C507C8" w:rsidRPr="00AA337E" w14:paraId="5DE53D2F" w14:textId="77777777" w:rsidTr="00C507C8">
        <w:trPr>
          <w:trHeight w:val="288"/>
        </w:trPr>
        <w:tc>
          <w:tcPr>
            <w:tcW w:w="451" w:type="dxa"/>
            <w:vMerge/>
            <w:shd w:val="clear" w:color="auto" w:fill="F7CAAC" w:themeFill="accent2" w:themeFillTint="66"/>
          </w:tcPr>
          <w:p w14:paraId="6511EA22" w14:textId="77777777" w:rsidR="00C507C8" w:rsidRDefault="00C507C8" w:rsidP="00C507C8">
            <w:pPr>
              <w:rPr>
                <w:rFonts w:ascii="Arial" w:hAnsi="Arial" w:cs="Arial"/>
                <w:b/>
                <w:color w:val="767171" w:themeColor="background2" w:themeShade="80"/>
                <w:sz w:val="24"/>
                <w:szCs w:val="24"/>
              </w:rPr>
            </w:pPr>
          </w:p>
        </w:tc>
        <w:tc>
          <w:tcPr>
            <w:tcW w:w="3217" w:type="dxa"/>
            <w:vAlign w:val="center"/>
          </w:tcPr>
          <w:p w14:paraId="7B501049" w14:textId="77777777" w:rsidR="00C507C8" w:rsidRPr="00B61C8B"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98DBCFA" w14:textId="32A62865" w:rsidR="00C507C8" w:rsidRPr="00D514C3" w:rsidRDefault="00C507C8" w:rsidP="00C507C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D97916B" w14:textId="05E2E142" w:rsidR="00C507C8" w:rsidRPr="00D514C3" w:rsidRDefault="00C507C8" w:rsidP="00C507C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610E8A77" w:rsidR="00C507C8" w:rsidRPr="00D514C3" w:rsidRDefault="00C507C8" w:rsidP="00C507C8">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35F70884"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608D370F"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2DB4259"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3ECC12B9" w:rsidR="00C507C8" w:rsidRPr="00D514C3" w:rsidRDefault="00C507C8" w:rsidP="00C507C8">
            <w:pPr>
              <w:jc w:val="center"/>
              <w:rPr>
                <w:rFonts w:ascii="Arial" w:hAnsi="Arial" w:cs="Arial"/>
                <w:color w:val="767171" w:themeColor="background2" w:themeShade="80"/>
                <w:sz w:val="20"/>
                <w:szCs w:val="20"/>
              </w:rPr>
            </w:pPr>
          </w:p>
        </w:tc>
      </w:tr>
      <w:tr w:rsidR="00C507C8" w:rsidRPr="00AA337E" w14:paraId="0E588427" w14:textId="77777777" w:rsidTr="00C507C8">
        <w:trPr>
          <w:trHeight w:val="288"/>
        </w:trPr>
        <w:tc>
          <w:tcPr>
            <w:tcW w:w="451" w:type="dxa"/>
            <w:vMerge/>
            <w:shd w:val="clear" w:color="auto" w:fill="F7CAAC" w:themeFill="accent2" w:themeFillTint="66"/>
          </w:tcPr>
          <w:p w14:paraId="3E691BA0" w14:textId="77777777" w:rsidR="00C507C8" w:rsidRDefault="00C507C8" w:rsidP="00C507C8">
            <w:pPr>
              <w:rPr>
                <w:rFonts w:ascii="Arial" w:hAnsi="Arial" w:cs="Arial"/>
                <w:b/>
                <w:color w:val="767171" w:themeColor="background2" w:themeShade="80"/>
                <w:sz w:val="24"/>
                <w:szCs w:val="24"/>
              </w:rPr>
            </w:pPr>
          </w:p>
        </w:tc>
        <w:tc>
          <w:tcPr>
            <w:tcW w:w="3217" w:type="dxa"/>
            <w:vAlign w:val="center"/>
          </w:tcPr>
          <w:p w14:paraId="6155A403" w14:textId="77777777" w:rsidR="00C507C8" w:rsidRPr="00B61C8B"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2D81ED98" w14:textId="2B686DE8" w:rsidR="00C507C8" w:rsidRPr="00D514C3" w:rsidRDefault="00C507C8" w:rsidP="00C507C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6C84A646" w14:textId="192B0CD4" w:rsidR="00C507C8" w:rsidRPr="00D514C3" w:rsidRDefault="00C507C8" w:rsidP="00C507C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4B1C5664"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2C0AAF5B"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3A7FC110"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2DE101B1"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6F97CEAF" w:rsidR="00C507C8" w:rsidRPr="00D514C3" w:rsidRDefault="00C507C8" w:rsidP="00C507C8">
            <w:pPr>
              <w:jc w:val="center"/>
              <w:rPr>
                <w:rFonts w:ascii="Arial" w:hAnsi="Arial" w:cs="Arial"/>
                <w:color w:val="767171" w:themeColor="background2" w:themeShade="80"/>
                <w:sz w:val="20"/>
                <w:szCs w:val="20"/>
              </w:rPr>
            </w:pPr>
          </w:p>
        </w:tc>
      </w:tr>
      <w:tr w:rsidR="00C507C8" w:rsidRPr="00AA337E" w14:paraId="369EB875" w14:textId="77777777" w:rsidTr="00C507C8">
        <w:trPr>
          <w:trHeight w:val="288"/>
        </w:trPr>
        <w:tc>
          <w:tcPr>
            <w:tcW w:w="451" w:type="dxa"/>
            <w:vMerge/>
            <w:shd w:val="clear" w:color="auto" w:fill="F7CAAC" w:themeFill="accent2" w:themeFillTint="66"/>
          </w:tcPr>
          <w:p w14:paraId="74D2820A" w14:textId="77777777" w:rsidR="00C507C8" w:rsidRDefault="00C507C8" w:rsidP="00C507C8">
            <w:pPr>
              <w:rPr>
                <w:rFonts w:ascii="Arial" w:hAnsi="Arial" w:cs="Arial"/>
                <w:b/>
                <w:color w:val="767171" w:themeColor="background2" w:themeShade="80"/>
                <w:sz w:val="24"/>
                <w:szCs w:val="24"/>
              </w:rPr>
            </w:pPr>
          </w:p>
        </w:tc>
        <w:tc>
          <w:tcPr>
            <w:tcW w:w="3217" w:type="dxa"/>
            <w:vAlign w:val="center"/>
          </w:tcPr>
          <w:p w14:paraId="4AD3AA79" w14:textId="77777777" w:rsidR="00C507C8" w:rsidRPr="00B61C8B"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353FD314" w14:textId="604D19A2" w:rsidR="00C507C8" w:rsidRPr="00D514C3" w:rsidRDefault="00C507C8" w:rsidP="00C507C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6C91680D" w14:textId="1920ECFE" w:rsidR="00C507C8" w:rsidRPr="00D514C3" w:rsidRDefault="00C507C8" w:rsidP="00C507C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1AEAA0A5"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5C008491"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356FD9A1"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95AE219"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12AB985B" w:rsidR="00C507C8" w:rsidRPr="00D514C3" w:rsidRDefault="00C507C8" w:rsidP="00C507C8">
            <w:pPr>
              <w:jc w:val="center"/>
              <w:rPr>
                <w:rFonts w:ascii="Arial" w:hAnsi="Arial" w:cs="Arial"/>
                <w:color w:val="767171" w:themeColor="background2" w:themeShade="80"/>
                <w:sz w:val="20"/>
                <w:szCs w:val="20"/>
              </w:rPr>
            </w:pPr>
          </w:p>
        </w:tc>
      </w:tr>
      <w:tr w:rsidR="00C507C8" w:rsidRPr="00AA337E" w14:paraId="652BC228" w14:textId="77777777" w:rsidTr="00C507C8">
        <w:trPr>
          <w:trHeight w:val="288"/>
        </w:trPr>
        <w:tc>
          <w:tcPr>
            <w:tcW w:w="451" w:type="dxa"/>
            <w:vMerge/>
            <w:shd w:val="clear" w:color="auto" w:fill="F7CAAC" w:themeFill="accent2" w:themeFillTint="66"/>
          </w:tcPr>
          <w:p w14:paraId="0217322E" w14:textId="77777777" w:rsidR="00C507C8" w:rsidRDefault="00C507C8" w:rsidP="00C507C8">
            <w:pPr>
              <w:rPr>
                <w:rFonts w:ascii="Arial" w:hAnsi="Arial" w:cs="Arial"/>
                <w:b/>
                <w:color w:val="767171" w:themeColor="background2" w:themeShade="80"/>
                <w:sz w:val="24"/>
                <w:szCs w:val="24"/>
              </w:rPr>
            </w:pPr>
          </w:p>
        </w:tc>
        <w:tc>
          <w:tcPr>
            <w:tcW w:w="3217" w:type="dxa"/>
            <w:vAlign w:val="center"/>
          </w:tcPr>
          <w:p w14:paraId="4EECC1BD" w14:textId="77777777" w:rsidR="00C507C8" w:rsidRPr="00B61C8B"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6BD13DE3" w14:textId="08DD54D4" w:rsidR="00C507C8" w:rsidRPr="00D514C3" w:rsidRDefault="00C507C8" w:rsidP="00C507C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5401038" w14:textId="74730DD3" w:rsidR="00C507C8" w:rsidRPr="00D514C3" w:rsidRDefault="00C507C8" w:rsidP="00C507C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7F89C34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7231E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1A72D59B"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99EA7C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550EABF8"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41D0614F" w:rsidR="00C507C8" w:rsidRPr="00D514C3" w:rsidRDefault="00C507C8" w:rsidP="00C507C8">
            <w:pPr>
              <w:jc w:val="center"/>
              <w:rPr>
                <w:rFonts w:ascii="Arial" w:hAnsi="Arial" w:cs="Arial"/>
                <w:color w:val="767171" w:themeColor="background2" w:themeShade="80"/>
                <w:sz w:val="20"/>
                <w:szCs w:val="20"/>
              </w:rPr>
            </w:pPr>
          </w:p>
        </w:tc>
      </w:tr>
      <w:tr w:rsidR="00C507C8" w:rsidRPr="00AA337E" w14:paraId="506A4438" w14:textId="77777777" w:rsidTr="00C507C8">
        <w:trPr>
          <w:trHeight w:val="288"/>
        </w:trPr>
        <w:tc>
          <w:tcPr>
            <w:tcW w:w="451" w:type="dxa"/>
            <w:vMerge/>
            <w:shd w:val="clear" w:color="auto" w:fill="F7CAAC" w:themeFill="accent2" w:themeFillTint="66"/>
          </w:tcPr>
          <w:p w14:paraId="5AC45E22" w14:textId="77777777" w:rsidR="00C507C8" w:rsidRDefault="00C507C8" w:rsidP="00C507C8">
            <w:pPr>
              <w:rPr>
                <w:rFonts w:ascii="Arial" w:hAnsi="Arial" w:cs="Arial"/>
                <w:b/>
                <w:color w:val="767171" w:themeColor="background2" w:themeShade="80"/>
                <w:sz w:val="24"/>
                <w:szCs w:val="24"/>
              </w:rPr>
            </w:pPr>
          </w:p>
        </w:tc>
        <w:tc>
          <w:tcPr>
            <w:tcW w:w="3217" w:type="dxa"/>
            <w:vAlign w:val="center"/>
          </w:tcPr>
          <w:p w14:paraId="3A5C23E1" w14:textId="77777777" w:rsidR="00C507C8" w:rsidRPr="00B61C8B"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62" w:type="dxa"/>
            <w:tcBorders>
              <w:top w:val="single" w:sz="4" w:space="0" w:color="000000"/>
              <w:left w:val="single" w:sz="4" w:space="0" w:color="000000"/>
              <w:bottom w:val="single" w:sz="4" w:space="0" w:color="000000"/>
              <w:right w:val="single" w:sz="4" w:space="0" w:color="000000"/>
            </w:tcBorders>
            <w:vAlign w:val="center"/>
          </w:tcPr>
          <w:p w14:paraId="7BD94D4B" w14:textId="2E0BF347" w:rsidR="00C507C8" w:rsidRPr="00D514C3" w:rsidRDefault="00C507C8" w:rsidP="00C507C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A773F4A" w14:textId="5CC1B5C8" w:rsidR="00C507C8" w:rsidRPr="00D514C3" w:rsidRDefault="00C507C8" w:rsidP="00C507C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4709C46F"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2D4EE73C"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48562ED1" w:rsidR="00C507C8" w:rsidRPr="00D514C3" w:rsidRDefault="00C507C8" w:rsidP="00C507C8">
            <w:pPr>
              <w:jc w:val="center"/>
              <w:rPr>
                <w:rFonts w:ascii="Arial" w:hAnsi="Arial" w:cs="Arial"/>
                <w:color w:val="767171" w:themeColor="background2" w:themeShade="80"/>
                <w:sz w:val="20"/>
                <w:szCs w:val="20"/>
              </w:rPr>
            </w:pPr>
          </w:p>
        </w:tc>
      </w:tr>
    </w:tbl>
    <w:p w14:paraId="17C80777" w14:textId="4D2C17FF" w:rsidR="00F40B48" w:rsidRPr="00D514C3" w:rsidRDefault="00F40B48" w:rsidP="00F40B48">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14:paraId="44BF1478" w14:textId="77777777" w:rsidTr="00D24CCF">
        <w:trPr>
          <w:cantSplit/>
          <w:trHeight w:val="1296"/>
        </w:trPr>
        <w:tc>
          <w:tcPr>
            <w:tcW w:w="634"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4801"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14:paraId="01FC51D7"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vAlign w:val="center"/>
          </w:tcPr>
          <w:p w14:paraId="47DC5AE7" w14:textId="77777777" w:rsidR="00A47523" w:rsidRDefault="00A47523" w:rsidP="00D24CCF">
            <w:pPr>
              <w:jc w:val="center"/>
              <w:rPr>
                <w:rFonts w:ascii="Arial" w:hAnsi="Arial" w:cs="Arial"/>
                <w:b/>
                <w:sz w:val="20"/>
                <w:szCs w:val="28"/>
              </w:rPr>
            </w:pPr>
          </w:p>
          <w:p w14:paraId="6B9839CB" w14:textId="77777777" w:rsidR="00A47523" w:rsidRPr="00A47523" w:rsidRDefault="00A47523" w:rsidP="00D24CCF">
            <w:pPr>
              <w:jc w:val="center"/>
              <w:rPr>
                <w:rFonts w:ascii="Arial" w:hAnsi="Arial" w:cs="Arial"/>
                <w:sz w:val="20"/>
                <w:szCs w:val="28"/>
              </w:rPr>
            </w:pPr>
          </w:p>
          <w:p w14:paraId="49EE047A" w14:textId="77777777" w:rsidR="00A47523" w:rsidRDefault="00A47523" w:rsidP="00D24CCF">
            <w:pPr>
              <w:jc w:val="center"/>
              <w:rPr>
                <w:rFonts w:ascii="Arial" w:hAnsi="Arial" w:cs="Arial"/>
                <w:sz w:val="20"/>
                <w:szCs w:val="28"/>
              </w:rPr>
            </w:pPr>
          </w:p>
          <w:p w14:paraId="4B2E8D2B" w14:textId="77777777" w:rsidR="00A47523" w:rsidRDefault="00A47523" w:rsidP="00D24CCF">
            <w:pPr>
              <w:jc w:val="center"/>
              <w:rPr>
                <w:rFonts w:ascii="Arial" w:hAnsi="Arial" w:cs="Arial"/>
                <w:sz w:val="20"/>
                <w:szCs w:val="28"/>
              </w:rPr>
            </w:pPr>
          </w:p>
          <w:p w14:paraId="53EA8416" w14:textId="77777777" w:rsidR="00A47523" w:rsidRPr="00A47523" w:rsidRDefault="00A47523" w:rsidP="00D24CCF">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29617A" w:rsidRDefault="00A47523" w:rsidP="00A47523">
            <w:pPr>
              <w:jc w:val="center"/>
              <w:rPr>
                <w:rFonts w:ascii="Arial" w:hAnsi="Arial" w:cs="Arial"/>
                <w:b/>
                <w:sz w:val="20"/>
                <w:szCs w:val="28"/>
              </w:rPr>
            </w:pPr>
            <w:r w:rsidRPr="0029617A">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29617A" w:rsidRDefault="00A47523" w:rsidP="00F40B48">
            <w:pPr>
              <w:spacing w:after="120"/>
              <w:jc w:val="center"/>
              <w:rPr>
                <w:rFonts w:ascii="Arial" w:hAnsi="Arial" w:cs="Arial"/>
                <w:b/>
                <w:sz w:val="20"/>
                <w:szCs w:val="28"/>
              </w:rPr>
            </w:pPr>
            <w:r w:rsidRPr="0029617A">
              <w:rPr>
                <w:rFonts w:ascii="Arial" w:hAnsi="Arial" w:cs="Arial"/>
                <w:b/>
                <w:sz w:val="20"/>
                <w:szCs w:val="28"/>
              </w:rPr>
              <w:t>Change since 201</w:t>
            </w:r>
            <w:r w:rsidR="00324770" w:rsidRPr="0029617A">
              <w:rPr>
                <w:rFonts w:ascii="Arial" w:hAnsi="Arial" w:cs="Arial"/>
                <w:b/>
                <w:sz w:val="20"/>
                <w:szCs w:val="28"/>
              </w:rPr>
              <w:t xml:space="preserve">8 </w:t>
            </w:r>
            <w:r w:rsidRPr="0029617A">
              <w:rPr>
                <w:rFonts w:ascii="Arial" w:hAnsi="Arial" w:cs="Arial"/>
                <w:b/>
                <w:sz w:val="20"/>
                <w:szCs w:val="28"/>
              </w:rPr>
              <w:t>Plan?</w:t>
            </w:r>
          </w:p>
          <w:p w14:paraId="560270E4" w14:textId="77777777" w:rsidR="00A47523" w:rsidRPr="0029617A" w:rsidRDefault="00A47523" w:rsidP="00F40B48">
            <w:pPr>
              <w:spacing w:after="120"/>
              <w:jc w:val="center"/>
              <w:rPr>
                <w:rFonts w:ascii="Arial" w:hAnsi="Arial" w:cs="Arial"/>
                <w:b/>
                <w:sz w:val="20"/>
                <w:szCs w:val="28"/>
              </w:rPr>
            </w:pPr>
            <w:r w:rsidRPr="0029617A">
              <w:rPr>
                <w:rFonts w:ascii="Arial" w:hAnsi="Arial" w:cs="Arial"/>
                <w:b/>
                <w:sz w:val="20"/>
                <w:szCs w:val="28"/>
              </w:rPr>
              <w:t>+ Positive</w:t>
            </w:r>
          </w:p>
          <w:p w14:paraId="36B1B831" w14:textId="77777777" w:rsidR="00A47523" w:rsidRPr="0029617A" w:rsidRDefault="00A47523" w:rsidP="00A47523">
            <w:pPr>
              <w:jc w:val="center"/>
              <w:rPr>
                <w:rFonts w:ascii="Arial" w:hAnsi="Arial" w:cs="Arial"/>
                <w:b/>
                <w:sz w:val="20"/>
                <w:szCs w:val="28"/>
              </w:rPr>
            </w:pPr>
            <w:r w:rsidRPr="0029617A">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29617A" w:rsidRDefault="00A47523" w:rsidP="00A47523">
            <w:pPr>
              <w:jc w:val="center"/>
              <w:rPr>
                <w:rFonts w:ascii="Arial" w:hAnsi="Arial" w:cs="Arial"/>
                <w:b/>
                <w:sz w:val="20"/>
                <w:szCs w:val="28"/>
              </w:rPr>
            </w:pPr>
            <w:r w:rsidRPr="0029617A">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C507C8" w14:paraId="7765C2C9" w14:textId="77777777" w:rsidTr="00D24CCF">
        <w:trPr>
          <w:cantSplit/>
          <w:trHeight w:val="288"/>
        </w:trPr>
        <w:tc>
          <w:tcPr>
            <w:tcW w:w="634" w:type="dxa"/>
            <w:vMerge w:val="restart"/>
            <w:shd w:val="clear" w:color="auto" w:fill="C5E0B3" w:themeFill="accent6" w:themeFillTint="66"/>
            <w:textDirection w:val="btLr"/>
            <w:vAlign w:val="center"/>
          </w:tcPr>
          <w:p w14:paraId="718125A5" w14:textId="77777777" w:rsidR="00C507C8" w:rsidRDefault="00C507C8" w:rsidP="00C507C8">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14:paraId="028E13EC" w14:textId="77777777" w:rsidR="00C507C8" w:rsidRPr="00EE119E" w:rsidRDefault="00C507C8" w:rsidP="00C507C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9EE448" w14:textId="253C71C1" w:rsidR="00C507C8" w:rsidRPr="00D514C3" w:rsidRDefault="00901959"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2DA863B2" w14:textId="1B80AF5B"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2C7BFE29" w:rsidR="00C507C8" w:rsidRPr="00D514C3"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19838DB5" w:rsidR="00C507C8" w:rsidRPr="00D514C3"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2BC0AB97"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C61023" w14:textId="79AAE765" w:rsidR="00C507C8" w:rsidRPr="00D514C3" w:rsidRDefault="00C507C8" w:rsidP="00C507C8">
            <w:pPr>
              <w:jc w:val="center"/>
              <w:rPr>
                <w:rFonts w:ascii="Arial" w:hAnsi="Arial" w:cs="Arial"/>
                <w:color w:val="767171" w:themeColor="background2" w:themeShade="80"/>
                <w:sz w:val="20"/>
                <w:szCs w:val="20"/>
              </w:rPr>
            </w:pPr>
          </w:p>
        </w:tc>
      </w:tr>
      <w:tr w:rsidR="00C507C8" w14:paraId="11C08224" w14:textId="77777777" w:rsidTr="00D24CCF">
        <w:trPr>
          <w:trHeight w:val="432"/>
        </w:trPr>
        <w:tc>
          <w:tcPr>
            <w:tcW w:w="634" w:type="dxa"/>
            <w:vMerge/>
            <w:shd w:val="clear" w:color="auto" w:fill="C5E0B3" w:themeFill="accent6" w:themeFillTint="66"/>
          </w:tcPr>
          <w:p w14:paraId="15EEA271" w14:textId="77777777" w:rsidR="00C507C8" w:rsidRDefault="00C507C8" w:rsidP="00C507C8">
            <w:pPr>
              <w:spacing w:after="120"/>
              <w:rPr>
                <w:rFonts w:ascii="Arial" w:hAnsi="Arial" w:cs="Arial"/>
                <w:b/>
                <w:sz w:val="28"/>
                <w:szCs w:val="28"/>
              </w:rPr>
            </w:pPr>
          </w:p>
        </w:tc>
        <w:tc>
          <w:tcPr>
            <w:tcW w:w="4801" w:type="dxa"/>
            <w:vAlign w:val="center"/>
          </w:tcPr>
          <w:p w14:paraId="7EDA819E" w14:textId="77777777" w:rsidR="00C507C8" w:rsidRPr="00EE119E" w:rsidRDefault="00C507C8" w:rsidP="00C507C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AB8FEC" w14:textId="1AE4CF5C" w:rsidR="00C507C8" w:rsidRPr="00D514C3" w:rsidRDefault="00901959"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3BD1E97" w14:textId="32D3F141"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3A988982" w:rsidR="00C507C8" w:rsidRPr="00D514C3"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0254CBFC" w:rsidR="00C507C8" w:rsidRPr="00D514C3"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1BD62BA3"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3E9AAC" w14:textId="77777777" w:rsidR="00C507C8" w:rsidRPr="00D514C3" w:rsidRDefault="00C507C8" w:rsidP="00C507C8">
            <w:pPr>
              <w:jc w:val="center"/>
              <w:rPr>
                <w:rFonts w:ascii="Arial" w:hAnsi="Arial" w:cs="Arial"/>
                <w:color w:val="767171" w:themeColor="background2" w:themeShade="80"/>
                <w:sz w:val="20"/>
                <w:szCs w:val="20"/>
              </w:rPr>
            </w:pPr>
          </w:p>
        </w:tc>
      </w:tr>
      <w:tr w:rsidR="00C507C8" w14:paraId="71638883" w14:textId="77777777" w:rsidTr="00D24CCF">
        <w:trPr>
          <w:trHeight w:val="432"/>
        </w:trPr>
        <w:tc>
          <w:tcPr>
            <w:tcW w:w="634" w:type="dxa"/>
            <w:vMerge/>
            <w:shd w:val="clear" w:color="auto" w:fill="C5E0B3" w:themeFill="accent6" w:themeFillTint="66"/>
          </w:tcPr>
          <w:p w14:paraId="214D67C3" w14:textId="77777777" w:rsidR="00C507C8" w:rsidRDefault="00C507C8" w:rsidP="00C507C8">
            <w:pPr>
              <w:spacing w:after="120"/>
              <w:rPr>
                <w:rFonts w:ascii="Arial" w:hAnsi="Arial" w:cs="Arial"/>
                <w:b/>
                <w:sz w:val="28"/>
                <w:szCs w:val="28"/>
              </w:rPr>
            </w:pPr>
          </w:p>
        </w:tc>
        <w:tc>
          <w:tcPr>
            <w:tcW w:w="4801" w:type="dxa"/>
            <w:vAlign w:val="center"/>
          </w:tcPr>
          <w:p w14:paraId="31925EA9" w14:textId="77777777" w:rsidR="00C507C8" w:rsidRPr="00EE119E" w:rsidRDefault="00C507C8" w:rsidP="00C507C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sz="4" w:space="0" w:color="000000"/>
              <w:left w:val="single" w:sz="4" w:space="0" w:color="000000"/>
              <w:bottom w:val="single" w:sz="4" w:space="0" w:color="000000"/>
              <w:right w:val="single" w:sz="4" w:space="0" w:color="000000"/>
            </w:tcBorders>
            <w:vAlign w:val="center"/>
          </w:tcPr>
          <w:p w14:paraId="5746436C" w14:textId="56F3B285" w:rsidR="00C507C8" w:rsidRPr="00D514C3" w:rsidRDefault="00901959"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D9571C2" w14:textId="07DB1120"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0FF9CFB3" w:rsidR="00C507C8" w:rsidRPr="00D514C3" w:rsidRDefault="00901959"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49C11A00" w:rsidR="00C507C8" w:rsidRPr="00D514C3"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7F5DBA4D"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15EE4A" w14:textId="7EDDE642" w:rsidR="00C507C8" w:rsidRPr="00D514C3" w:rsidRDefault="00C507C8" w:rsidP="00C507C8">
            <w:pPr>
              <w:jc w:val="center"/>
              <w:rPr>
                <w:rFonts w:ascii="Arial" w:hAnsi="Arial" w:cs="Arial"/>
                <w:color w:val="767171" w:themeColor="background2" w:themeShade="80"/>
                <w:sz w:val="20"/>
                <w:szCs w:val="20"/>
              </w:rPr>
            </w:pPr>
          </w:p>
        </w:tc>
      </w:tr>
      <w:tr w:rsidR="00C507C8" w14:paraId="654C543B" w14:textId="77777777" w:rsidTr="00D24CCF">
        <w:trPr>
          <w:trHeight w:val="288"/>
        </w:trPr>
        <w:tc>
          <w:tcPr>
            <w:tcW w:w="634" w:type="dxa"/>
            <w:vMerge/>
            <w:shd w:val="clear" w:color="auto" w:fill="C5E0B3" w:themeFill="accent6" w:themeFillTint="66"/>
          </w:tcPr>
          <w:p w14:paraId="1278FEB5" w14:textId="77777777" w:rsidR="00C507C8" w:rsidRDefault="00C507C8" w:rsidP="00C507C8">
            <w:pPr>
              <w:spacing w:after="120"/>
              <w:rPr>
                <w:rFonts w:ascii="Arial" w:hAnsi="Arial" w:cs="Arial"/>
                <w:b/>
                <w:sz w:val="28"/>
                <w:szCs w:val="28"/>
              </w:rPr>
            </w:pPr>
          </w:p>
        </w:tc>
        <w:tc>
          <w:tcPr>
            <w:tcW w:w="4801" w:type="dxa"/>
            <w:vAlign w:val="center"/>
          </w:tcPr>
          <w:p w14:paraId="46D015A2" w14:textId="77777777" w:rsidR="00C507C8" w:rsidRPr="00EE119E" w:rsidRDefault="00C507C8" w:rsidP="00C507C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37DAC450" w14:textId="4A800817" w:rsidR="00C507C8" w:rsidRPr="00D514C3" w:rsidRDefault="00C507C8"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EAA1072" w14:textId="77777777"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2CC3402F" w:rsidR="00C507C8" w:rsidRPr="00D514C3" w:rsidRDefault="00C507C8"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Chief / Emergency Management Coordinator</w:t>
            </w: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23D2A525" w:rsidR="00C507C8" w:rsidRPr="00D514C3"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76F4AE61"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E5B07EF" w14:textId="54941614" w:rsidR="00C507C8" w:rsidRPr="00D514C3" w:rsidRDefault="00C507C8" w:rsidP="00C507C8">
            <w:pPr>
              <w:jc w:val="center"/>
              <w:rPr>
                <w:rFonts w:ascii="Arial" w:hAnsi="Arial" w:cs="Arial"/>
                <w:color w:val="767171" w:themeColor="background2" w:themeShade="80"/>
                <w:sz w:val="20"/>
                <w:szCs w:val="20"/>
              </w:rPr>
            </w:pPr>
          </w:p>
        </w:tc>
      </w:tr>
      <w:tr w:rsidR="00C507C8" w14:paraId="724D5AA6" w14:textId="77777777" w:rsidTr="00D24CCF">
        <w:trPr>
          <w:trHeight w:val="288"/>
        </w:trPr>
        <w:tc>
          <w:tcPr>
            <w:tcW w:w="634" w:type="dxa"/>
            <w:vMerge/>
            <w:shd w:val="clear" w:color="auto" w:fill="C5E0B3" w:themeFill="accent6" w:themeFillTint="66"/>
          </w:tcPr>
          <w:p w14:paraId="3C4857AA" w14:textId="77777777" w:rsidR="00C507C8" w:rsidRDefault="00C507C8" w:rsidP="00C507C8">
            <w:pPr>
              <w:spacing w:after="120"/>
              <w:rPr>
                <w:rFonts w:ascii="Arial" w:hAnsi="Arial" w:cs="Arial"/>
                <w:b/>
                <w:sz w:val="28"/>
                <w:szCs w:val="28"/>
              </w:rPr>
            </w:pPr>
          </w:p>
        </w:tc>
        <w:tc>
          <w:tcPr>
            <w:tcW w:w="4801" w:type="dxa"/>
            <w:vAlign w:val="center"/>
          </w:tcPr>
          <w:p w14:paraId="3E57F4BE" w14:textId="77777777" w:rsidR="00C507C8" w:rsidRPr="00EE119E" w:rsidRDefault="00C507C8" w:rsidP="00C507C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4F54EAA6" w14:textId="424188B3" w:rsidR="00C507C8" w:rsidRPr="00D514C3"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7BAC30A" w14:textId="7A2CA92D"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4B6A2606" w:rsidR="00C507C8" w:rsidRPr="00D514C3"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5281C66F" w:rsidR="00C507C8" w:rsidRPr="00D514C3"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3F5C49A3"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6831DB" w14:textId="3E973F74" w:rsidR="00C507C8" w:rsidRPr="00D514C3" w:rsidRDefault="00C507C8" w:rsidP="00C507C8">
            <w:pPr>
              <w:jc w:val="center"/>
              <w:rPr>
                <w:rFonts w:ascii="Arial" w:hAnsi="Arial" w:cs="Arial"/>
                <w:color w:val="767171" w:themeColor="background2" w:themeShade="80"/>
                <w:sz w:val="20"/>
                <w:szCs w:val="20"/>
              </w:rPr>
            </w:pPr>
          </w:p>
        </w:tc>
      </w:tr>
      <w:tr w:rsidR="00C507C8" w14:paraId="6551F72A" w14:textId="77777777" w:rsidTr="00D24CCF">
        <w:trPr>
          <w:trHeight w:val="288"/>
        </w:trPr>
        <w:tc>
          <w:tcPr>
            <w:tcW w:w="634" w:type="dxa"/>
            <w:vMerge/>
            <w:shd w:val="clear" w:color="auto" w:fill="C5E0B3" w:themeFill="accent6" w:themeFillTint="66"/>
          </w:tcPr>
          <w:p w14:paraId="1C9B8613" w14:textId="77777777" w:rsidR="00C507C8" w:rsidRDefault="00C507C8" w:rsidP="00C507C8">
            <w:pPr>
              <w:spacing w:after="120"/>
              <w:rPr>
                <w:rFonts w:ascii="Arial" w:hAnsi="Arial" w:cs="Arial"/>
                <w:b/>
                <w:sz w:val="28"/>
                <w:szCs w:val="28"/>
              </w:rPr>
            </w:pPr>
          </w:p>
        </w:tc>
        <w:tc>
          <w:tcPr>
            <w:tcW w:w="4801" w:type="dxa"/>
            <w:vAlign w:val="center"/>
          </w:tcPr>
          <w:p w14:paraId="1573435F" w14:textId="77777777" w:rsidR="00C507C8" w:rsidRPr="00EE119E" w:rsidRDefault="00C507C8" w:rsidP="00C507C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sz="4" w:space="0" w:color="000000"/>
              <w:left w:val="single" w:sz="4" w:space="0" w:color="000000"/>
              <w:bottom w:val="single" w:sz="4" w:space="0" w:color="000000"/>
              <w:right w:val="single" w:sz="4" w:space="0" w:color="000000"/>
            </w:tcBorders>
            <w:vAlign w:val="center"/>
          </w:tcPr>
          <w:p w14:paraId="01EC5D65" w14:textId="3A5A6190" w:rsidR="00C507C8" w:rsidRPr="00D514C3"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63C7A2E9" w14:textId="1E63182A"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672610AB" w:rsidR="00C507C8" w:rsidRPr="00D514C3"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1D066F75" w:rsidR="00C507C8" w:rsidRPr="00D514C3"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3A4FA8AB"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185A6D" w14:textId="4354DF35" w:rsidR="00C507C8" w:rsidRPr="00D514C3" w:rsidRDefault="00C507C8" w:rsidP="00C507C8">
            <w:pPr>
              <w:jc w:val="center"/>
              <w:rPr>
                <w:rFonts w:ascii="Arial" w:hAnsi="Arial" w:cs="Arial"/>
                <w:color w:val="767171" w:themeColor="background2" w:themeShade="80"/>
                <w:sz w:val="20"/>
                <w:szCs w:val="20"/>
              </w:rPr>
            </w:pPr>
          </w:p>
        </w:tc>
      </w:tr>
      <w:tr w:rsidR="00C507C8" w14:paraId="26CA8573" w14:textId="77777777" w:rsidTr="00D24CCF">
        <w:trPr>
          <w:trHeight w:val="288"/>
        </w:trPr>
        <w:tc>
          <w:tcPr>
            <w:tcW w:w="634" w:type="dxa"/>
            <w:vMerge/>
            <w:shd w:val="clear" w:color="auto" w:fill="C5E0B3" w:themeFill="accent6" w:themeFillTint="66"/>
          </w:tcPr>
          <w:p w14:paraId="1483F1EF" w14:textId="77777777" w:rsidR="00C507C8" w:rsidRDefault="00C507C8" w:rsidP="00C507C8">
            <w:pPr>
              <w:spacing w:after="120"/>
              <w:rPr>
                <w:rFonts w:ascii="Arial" w:hAnsi="Arial" w:cs="Arial"/>
                <w:b/>
                <w:sz w:val="28"/>
                <w:szCs w:val="28"/>
              </w:rPr>
            </w:pPr>
          </w:p>
        </w:tc>
        <w:tc>
          <w:tcPr>
            <w:tcW w:w="4801" w:type="dxa"/>
            <w:vAlign w:val="center"/>
          </w:tcPr>
          <w:p w14:paraId="24E511FA" w14:textId="77777777" w:rsidR="00C507C8" w:rsidRPr="00EE119E" w:rsidRDefault="00C507C8" w:rsidP="00C507C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sz="4" w:space="0" w:color="000000"/>
              <w:left w:val="single" w:sz="4" w:space="0" w:color="000000"/>
              <w:bottom w:val="single" w:sz="4" w:space="0" w:color="000000"/>
              <w:right w:val="single" w:sz="4" w:space="0" w:color="000000"/>
            </w:tcBorders>
            <w:vAlign w:val="center"/>
          </w:tcPr>
          <w:p w14:paraId="02EF677C" w14:textId="7C818894" w:rsidR="00C507C8" w:rsidRPr="00D514C3"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561B459" w14:textId="5AA2BDA0"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385DAB4D" w:rsidR="00C507C8" w:rsidRPr="00D514C3"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557E9664" w:rsidR="00C507C8" w:rsidRPr="00D514C3"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73F69352"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F6D14F9" w14:textId="77777777" w:rsidR="00C507C8" w:rsidRPr="00D514C3" w:rsidRDefault="00C507C8" w:rsidP="00C507C8">
            <w:pPr>
              <w:jc w:val="center"/>
              <w:rPr>
                <w:rFonts w:ascii="Arial" w:hAnsi="Arial" w:cs="Arial"/>
                <w:color w:val="767171" w:themeColor="background2" w:themeShade="80"/>
                <w:sz w:val="20"/>
                <w:szCs w:val="20"/>
              </w:rPr>
            </w:pPr>
          </w:p>
        </w:tc>
      </w:tr>
      <w:tr w:rsidR="00C507C8" w14:paraId="7B051EAF" w14:textId="77777777" w:rsidTr="00D24CCF">
        <w:trPr>
          <w:trHeight w:val="881"/>
        </w:trPr>
        <w:tc>
          <w:tcPr>
            <w:tcW w:w="634" w:type="dxa"/>
            <w:vMerge/>
            <w:shd w:val="clear" w:color="auto" w:fill="C5E0B3" w:themeFill="accent6" w:themeFillTint="66"/>
          </w:tcPr>
          <w:p w14:paraId="426E6352" w14:textId="77777777" w:rsidR="00C507C8" w:rsidRDefault="00C507C8" w:rsidP="00C507C8">
            <w:pPr>
              <w:spacing w:after="120"/>
              <w:rPr>
                <w:rFonts w:ascii="Arial" w:hAnsi="Arial" w:cs="Arial"/>
                <w:b/>
                <w:sz w:val="28"/>
                <w:szCs w:val="28"/>
              </w:rPr>
            </w:pPr>
          </w:p>
        </w:tc>
        <w:tc>
          <w:tcPr>
            <w:tcW w:w="4801" w:type="dxa"/>
            <w:vAlign w:val="center"/>
          </w:tcPr>
          <w:p w14:paraId="1FE512C3" w14:textId="77777777" w:rsidR="00C507C8" w:rsidRPr="00EE119E" w:rsidRDefault="00C507C8" w:rsidP="00C507C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sz="4" w:space="0" w:color="000000"/>
              <w:left w:val="single" w:sz="4" w:space="0" w:color="000000"/>
              <w:bottom w:val="single" w:sz="4" w:space="0" w:color="000000"/>
              <w:right w:val="single" w:sz="4" w:space="0" w:color="000000"/>
            </w:tcBorders>
            <w:vAlign w:val="center"/>
          </w:tcPr>
          <w:p w14:paraId="320D91BE" w14:textId="0975ABD9" w:rsidR="00C507C8" w:rsidRPr="00D514C3"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9CE3C4" w14:textId="30519012"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10618D48" w:rsidR="00C507C8" w:rsidRPr="00D514C3"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23B417D1" w:rsidR="00C507C8" w:rsidRPr="00D514C3"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3273E8BB"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F7A1C1" w14:textId="5455BEF7" w:rsidR="00C507C8" w:rsidRPr="00D514C3" w:rsidRDefault="00C507C8" w:rsidP="00C507C8">
            <w:pPr>
              <w:jc w:val="center"/>
              <w:rPr>
                <w:rFonts w:ascii="Arial" w:hAnsi="Arial" w:cs="Arial"/>
                <w:color w:val="767171" w:themeColor="background2" w:themeShade="80"/>
                <w:sz w:val="20"/>
                <w:szCs w:val="20"/>
              </w:rPr>
            </w:pPr>
          </w:p>
        </w:tc>
      </w:tr>
      <w:tr w:rsidR="00C507C8" w14:paraId="157DA991" w14:textId="77777777" w:rsidTr="00D24CCF">
        <w:trPr>
          <w:trHeight w:val="288"/>
        </w:trPr>
        <w:tc>
          <w:tcPr>
            <w:tcW w:w="634" w:type="dxa"/>
            <w:vMerge/>
            <w:shd w:val="clear" w:color="auto" w:fill="C5E0B3" w:themeFill="accent6" w:themeFillTint="66"/>
          </w:tcPr>
          <w:p w14:paraId="0E771AE9" w14:textId="77777777" w:rsidR="00C507C8" w:rsidRDefault="00C507C8" w:rsidP="00C507C8">
            <w:pPr>
              <w:spacing w:after="120"/>
              <w:rPr>
                <w:rFonts w:ascii="Arial" w:hAnsi="Arial" w:cs="Arial"/>
                <w:b/>
                <w:sz w:val="28"/>
                <w:szCs w:val="28"/>
              </w:rPr>
            </w:pPr>
          </w:p>
        </w:tc>
        <w:tc>
          <w:tcPr>
            <w:tcW w:w="4801" w:type="dxa"/>
            <w:vAlign w:val="center"/>
          </w:tcPr>
          <w:p w14:paraId="0A500F86" w14:textId="77777777" w:rsidR="00C507C8" w:rsidRPr="00EE119E" w:rsidRDefault="00C507C8" w:rsidP="00C507C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sz="4" w:space="0" w:color="000000"/>
              <w:left w:val="single" w:sz="4" w:space="0" w:color="000000"/>
              <w:bottom w:val="single" w:sz="4" w:space="0" w:color="000000"/>
              <w:right w:val="single" w:sz="4" w:space="0" w:color="000000"/>
            </w:tcBorders>
            <w:vAlign w:val="center"/>
          </w:tcPr>
          <w:p w14:paraId="3C7047F8" w14:textId="1058FBD1" w:rsidR="00C507C8" w:rsidRPr="00D514C3"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A85C917" w14:textId="4410E06D"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024E4927" w:rsidR="00C507C8" w:rsidRPr="00D514C3"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2A563FC0" w:rsidR="00C507C8" w:rsidRPr="00D514C3"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1977F748"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32CA09" w14:textId="317CB1C7" w:rsidR="00C507C8" w:rsidRPr="00D514C3" w:rsidRDefault="00C507C8" w:rsidP="00C507C8">
            <w:pPr>
              <w:jc w:val="center"/>
              <w:rPr>
                <w:rFonts w:ascii="Arial" w:hAnsi="Arial" w:cs="Arial"/>
                <w:color w:val="767171" w:themeColor="background2" w:themeShade="80"/>
                <w:sz w:val="20"/>
                <w:szCs w:val="20"/>
              </w:rPr>
            </w:pPr>
          </w:p>
        </w:tc>
      </w:tr>
      <w:tr w:rsidR="00C507C8" w14:paraId="7391D122" w14:textId="77777777" w:rsidTr="00D24CCF">
        <w:trPr>
          <w:trHeight w:val="288"/>
        </w:trPr>
        <w:tc>
          <w:tcPr>
            <w:tcW w:w="634" w:type="dxa"/>
            <w:vMerge/>
            <w:shd w:val="clear" w:color="auto" w:fill="C5E0B3" w:themeFill="accent6" w:themeFillTint="66"/>
          </w:tcPr>
          <w:p w14:paraId="10DEE18A" w14:textId="77777777" w:rsidR="00C507C8" w:rsidRDefault="00C507C8" w:rsidP="00C507C8">
            <w:pPr>
              <w:spacing w:after="120"/>
              <w:rPr>
                <w:rFonts w:ascii="Arial" w:hAnsi="Arial" w:cs="Arial"/>
                <w:b/>
                <w:sz w:val="28"/>
                <w:szCs w:val="28"/>
              </w:rPr>
            </w:pPr>
          </w:p>
        </w:tc>
        <w:tc>
          <w:tcPr>
            <w:tcW w:w="4801" w:type="dxa"/>
            <w:vAlign w:val="center"/>
          </w:tcPr>
          <w:p w14:paraId="517F3802" w14:textId="77777777" w:rsidR="00C507C8" w:rsidRPr="00EE119E" w:rsidRDefault="00C507C8" w:rsidP="00C507C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18948C81" w14:textId="6876E9CF" w:rsidR="00C507C8" w:rsidRPr="00D514C3" w:rsidRDefault="001F73A2"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5DEFA4C" w14:textId="567E7FED"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77777777" w:rsidR="00C507C8" w:rsidRPr="00D514C3"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7777777" w:rsidR="00C507C8" w:rsidRPr="00D514C3"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77777777"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A239D8" w14:textId="5C7B0D8A" w:rsidR="00C507C8" w:rsidRPr="00D514C3" w:rsidRDefault="001F73A2"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r w:rsidR="00454FC7">
              <w:rPr>
                <w:rFonts w:ascii="Arial" w:hAnsi="Arial" w:cs="Arial"/>
                <w:color w:val="767171" w:themeColor="background2" w:themeShade="80"/>
                <w:sz w:val="20"/>
                <w:szCs w:val="20"/>
              </w:rPr>
              <w:t>, 3</w:t>
            </w:r>
            <w:r w:rsidR="00454FC7" w:rsidRPr="00454FC7">
              <w:rPr>
                <w:rFonts w:ascii="Arial" w:hAnsi="Arial" w:cs="Arial"/>
                <w:color w:val="767171" w:themeColor="background2" w:themeShade="80"/>
                <w:sz w:val="20"/>
                <w:szCs w:val="20"/>
                <w:vertAlign w:val="superscript"/>
              </w:rPr>
              <w:t>rd</w:t>
            </w:r>
            <w:r w:rsidR="00454FC7">
              <w:rPr>
                <w:rFonts w:ascii="Arial" w:hAnsi="Arial" w:cs="Arial"/>
                <w:color w:val="767171" w:themeColor="background2" w:themeShade="80"/>
                <w:sz w:val="20"/>
                <w:szCs w:val="20"/>
              </w:rPr>
              <w:t xml:space="preserve"> party Kellers Zoning for zoning and municipal code</w:t>
            </w:r>
          </w:p>
        </w:tc>
      </w:tr>
    </w:tbl>
    <w:p w14:paraId="60427B55" w14:textId="402974F2" w:rsidR="0029617A" w:rsidRDefault="0029617A"/>
    <w:p w14:paraId="11785144" w14:textId="77777777" w:rsidR="0029617A" w:rsidRDefault="0029617A">
      <w:r>
        <w:br w:type="page"/>
      </w:r>
    </w:p>
    <w:p w14:paraId="31C726D5" w14:textId="77777777" w:rsidR="0029617A" w:rsidRDefault="0029617A"/>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C507C8" w14:paraId="33D530A6" w14:textId="77777777" w:rsidTr="00D24CCF">
        <w:trPr>
          <w:trHeight w:val="288"/>
        </w:trPr>
        <w:tc>
          <w:tcPr>
            <w:tcW w:w="634" w:type="dxa"/>
            <w:vMerge w:val="restart"/>
            <w:shd w:val="clear" w:color="auto" w:fill="000000" w:themeFill="text1"/>
            <w:textDirection w:val="btLr"/>
          </w:tcPr>
          <w:p w14:paraId="37350768" w14:textId="4732B2C3" w:rsidR="00C507C8" w:rsidRDefault="00C507C8" w:rsidP="00C507C8">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vAlign w:val="center"/>
          </w:tcPr>
          <w:p w14:paraId="086A0424" w14:textId="67350717" w:rsidR="00C507C8" w:rsidRPr="00EE119E" w:rsidRDefault="00C507C8" w:rsidP="00C507C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sz="4" w:space="0" w:color="000000"/>
              <w:left w:val="single" w:sz="4" w:space="0" w:color="000000"/>
              <w:bottom w:val="single" w:sz="4" w:space="0" w:color="000000"/>
              <w:right w:val="single" w:sz="4" w:space="0" w:color="000000"/>
            </w:tcBorders>
            <w:vAlign w:val="center"/>
          </w:tcPr>
          <w:p w14:paraId="662D8702" w14:textId="1F7DD6C1" w:rsidR="00C507C8" w:rsidRPr="00D514C3"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BA13ED3" w14:textId="4DFE8821"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F42274" w14:textId="50B088D3" w:rsidR="00C507C8" w:rsidRPr="00D514C3"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687B98EB" w:rsidR="00C507C8" w:rsidRPr="00D514C3"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55CF45" w14:textId="591DD4DA"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FFD4F39" w14:textId="76D80AA8" w:rsidR="00C507C8" w:rsidRPr="00D514C3" w:rsidRDefault="00C507C8" w:rsidP="00C507C8">
            <w:pPr>
              <w:jc w:val="center"/>
              <w:rPr>
                <w:rFonts w:ascii="Arial" w:hAnsi="Arial" w:cs="Arial"/>
                <w:color w:val="767171" w:themeColor="background2" w:themeShade="80"/>
                <w:sz w:val="20"/>
                <w:szCs w:val="20"/>
              </w:rPr>
            </w:pPr>
          </w:p>
        </w:tc>
      </w:tr>
      <w:tr w:rsidR="00C507C8" w14:paraId="694F3BD9" w14:textId="77777777" w:rsidTr="00D24CCF">
        <w:trPr>
          <w:trHeight w:val="288"/>
        </w:trPr>
        <w:tc>
          <w:tcPr>
            <w:tcW w:w="634" w:type="dxa"/>
            <w:vMerge/>
            <w:shd w:val="clear" w:color="auto" w:fill="000000" w:themeFill="text1"/>
          </w:tcPr>
          <w:p w14:paraId="566D00AA" w14:textId="77777777" w:rsidR="00C507C8" w:rsidRDefault="00C507C8" w:rsidP="00C507C8">
            <w:pPr>
              <w:spacing w:after="120"/>
              <w:rPr>
                <w:rFonts w:ascii="Arial" w:hAnsi="Arial" w:cs="Arial"/>
                <w:b/>
                <w:sz w:val="28"/>
                <w:szCs w:val="28"/>
              </w:rPr>
            </w:pPr>
          </w:p>
        </w:tc>
        <w:tc>
          <w:tcPr>
            <w:tcW w:w="4801" w:type="dxa"/>
            <w:vAlign w:val="center"/>
          </w:tcPr>
          <w:p w14:paraId="2EBF4B22" w14:textId="1FB7D7DD" w:rsidR="00C507C8" w:rsidRPr="00EE119E" w:rsidRDefault="00C507C8" w:rsidP="00C507C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sz="4" w:space="0" w:color="000000"/>
              <w:left w:val="single" w:sz="4" w:space="0" w:color="000000"/>
              <w:bottom w:val="single" w:sz="4" w:space="0" w:color="000000"/>
              <w:right w:val="single" w:sz="4" w:space="0" w:color="000000"/>
            </w:tcBorders>
            <w:vAlign w:val="center"/>
          </w:tcPr>
          <w:p w14:paraId="7BB214DD" w14:textId="0E1E53B4" w:rsidR="00C507C8" w:rsidRPr="00D514C3"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9D7675B" w14:textId="38B93C72"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72A71004" w:rsidR="00C507C8" w:rsidRPr="00D514C3"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7D435BC2" w:rsidR="00C507C8" w:rsidRPr="00D514C3"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BE0D17" w14:textId="50057AC3"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91AA0" w14:textId="68A65486" w:rsidR="00C507C8" w:rsidRPr="00D514C3" w:rsidRDefault="00C507C8" w:rsidP="00C507C8">
            <w:pPr>
              <w:jc w:val="center"/>
              <w:rPr>
                <w:rFonts w:ascii="Arial" w:hAnsi="Arial" w:cs="Arial"/>
                <w:color w:val="767171" w:themeColor="background2" w:themeShade="80"/>
                <w:sz w:val="20"/>
                <w:szCs w:val="20"/>
              </w:rPr>
            </w:pPr>
          </w:p>
        </w:tc>
      </w:tr>
      <w:tr w:rsidR="00C507C8" w14:paraId="5C461281" w14:textId="77777777" w:rsidTr="00D24CCF">
        <w:trPr>
          <w:trHeight w:val="288"/>
        </w:trPr>
        <w:tc>
          <w:tcPr>
            <w:tcW w:w="634" w:type="dxa"/>
            <w:vMerge/>
            <w:shd w:val="clear" w:color="auto" w:fill="000000" w:themeFill="text1"/>
          </w:tcPr>
          <w:p w14:paraId="25B16440" w14:textId="77777777" w:rsidR="00C507C8" w:rsidRDefault="00C507C8" w:rsidP="00C507C8">
            <w:pPr>
              <w:spacing w:after="120"/>
              <w:rPr>
                <w:rFonts w:ascii="Arial" w:hAnsi="Arial" w:cs="Arial"/>
                <w:b/>
                <w:sz w:val="28"/>
                <w:szCs w:val="28"/>
              </w:rPr>
            </w:pPr>
          </w:p>
        </w:tc>
        <w:tc>
          <w:tcPr>
            <w:tcW w:w="4801" w:type="dxa"/>
            <w:vAlign w:val="center"/>
          </w:tcPr>
          <w:p w14:paraId="215FC34B" w14:textId="0740D7BA" w:rsidR="00C507C8" w:rsidRPr="00EE119E" w:rsidRDefault="00C507C8" w:rsidP="00C507C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sz="4" w:space="0" w:color="000000"/>
              <w:left w:val="single" w:sz="4" w:space="0" w:color="000000"/>
              <w:bottom w:val="single" w:sz="4" w:space="0" w:color="000000"/>
              <w:right w:val="single" w:sz="4" w:space="0" w:color="000000"/>
            </w:tcBorders>
            <w:vAlign w:val="center"/>
          </w:tcPr>
          <w:p w14:paraId="71D3D821" w14:textId="6AFD9440" w:rsidR="00C507C8" w:rsidRPr="00D514C3"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6717598E" w14:textId="3550AED1"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457D178F" w:rsidR="00C507C8" w:rsidRPr="00D514C3"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0A19BABE" w:rsidR="00C507C8" w:rsidRPr="00D514C3"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9147370" w14:textId="3229D694"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9D43FC" w14:textId="1C242846" w:rsidR="00C507C8" w:rsidRPr="00D514C3" w:rsidRDefault="00C507C8" w:rsidP="00C507C8">
            <w:pPr>
              <w:jc w:val="center"/>
              <w:rPr>
                <w:rFonts w:ascii="Arial" w:hAnsi="Arial" w:cs="Arial"/>
                <w:color w:val="767171" w:themeColor="background2" w:themeShade="80"/>
                <w:sz w:val="20"/>
                <w:szCs w:val="20"/>
              </w:rPr>
            </w:pPr>
          </w:p>
        </w:tc>
      </w:tr>
      <w:tr w:rsidR="00C507C8" w14:paraId="4B42FF0D" w14:textId="77777777" w:rsidTr="00D24CCF">
        <w:trPr>
          <w:trHeight w:val="288"/>
        </w:trPr>
        <w:tc>
          <w:tcPr>
            <w:tcW w:w="634" w:type="dxa"/>
            <w:vMerge/>
            <w:shd w:val="clear" w:color="auto" w:fill="000000" w:themeFill="text1"/>
          </w:tcPr>
          <w:p w14:paraId="0165EE58" w14:textId="4D2C063E" w:rsidR="00C507C8" w:rsidRDefault="00C507C8" w:rsidP="00C507C8">
            <w:pPr>
              <w:spacing w:after="120"/>
              <w:rPr>
                <w:rFonts w:ascii="Arial" w:hAnsi="Arial" w:cs="Arial"/>
                <w:b/>
                <w:sz w:val="28"/>
                <w:szCs w:val="28"/>
              </w:rPr>
            </w:pPr>
          </w:p>
        </w:tc>
        <w:tc>
          <w:tcPr>
            <w:tcW w:w="4801" w:type="dxa"/>
            <w:vAlign w:val="center"/>
          </w:tcPr>
          <w:p w14:paraId="3E754849" w14:textId="643F7D0C" w:rsidR="00C507C8" w:rsidRPr="00EE119E" w:rsidRDefault="00C507C8" w:rsidP="00C507C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462F9B4" w14:textId="3CE55D2F" w:rsidR="00C507C8" w:rsidRPr="00D514C3"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541243E2" w14:textId="734F53C0"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174B4010" w:rsidR="00C507C8" w:rsidRPr="00D514C3"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6F96C239" w:rsidR="00C507C8" w:rsidRPr="00D514C3"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04D90FE" w14:textId="4AB7286D"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C03877" w14:textId="181DCFBC" w:rsidR="00C507C8" w:rsidRPr="00D514C3" w:rsidRDefault="00C507C8" w:rsidP="00C507C8">
            <w:pPr>
              <w:jc w:val="center"/>
              <w:rPr>
                <w:rFonts w:ascii="Arial" w:hAnsi="Arial" w:cs="Arial"/>
                <w:color w:val="767171" w:themeColor="background2" w:themeShade="80"/>
                <w:sz w:val="20"/>
                <w:szCs w:val="20"/>
              </w:rPr>
            </w:pPr>
          </w:p>
        </w:tc>
      </w:tr>
      <w:tr w:rsidR="00C507C8" w14:paraId="0DCD9508" w14:textId="77777777" w:rsidTr="00D24CCF">
        <w:trPr>
          <w:trHeight w:val="288"/>
        </w:trPr>
        <w:tc>
          <w:tcPr>
            <w:tcW w:w="634" w:type="dxa"/>
            <w:vMerge/>
            <w:shd w:val="clear" w:color="auto" w:fill="000000" w:themeFill="text1"/>
          </w:tcPr>
          <w:p w14:paraId="38990F49" w14:textId="506AC9B4" w:rsidR="00C507C8" w:rsidRDefault="00C507C8" w:rsidP="00C507C8">
            <w:pPr>
              <w:spacing w:after="120"/>
              <w:rPr>
                <w:rFonts w:ascii="Arial" w:hAnsi="Arial" w:cs="Arial"/>
                <w:b/>
                <w:sz w:val="28"/>
                <w:szCs w:val="28"/>
              </w:rPr>
            </w:pPr>
          </w:p>
        </w:tc>
        <w:tc>
          <w:tcPr>
            <w:tcW w:w="4801" w:type="dxa"/>
            <w:vAlign w:val="center"/>
          </w:tcPr>
          <w:p w14:paraId="62EC3A5C" w14:textId="22DB135F" w:rsidR="00C507C8" w:rsidRPr="00EE119E" w:rsidRDefault="00C507C8" w:rsidP="00C507C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1B87C945" w14:textId="6F56CC4A" w:rsidR="00C507C8" w:rsidRPr="00D514C3"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3411A7B" w14:textId="454CE60F"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4634B6D4" w:rsidR="00C507C8" w:rsidRPr="00D514C3"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0FB12DBB" w:rsidR="00C507C8" w:rsidRPr="00D514C3"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2FADDEEC" w14:textId="4CC3D437"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C4DC00D" w14:textId="05A602BE" w:rsidR="00C507C8" w:rsidRPr="00D514C3" w:rsidRDefault="00C507C8" w:rsidP="00C507C8">
            <w:pPr>
              <w:jc w:val="center"/>
              <w:rPr>
                <w:rFonts w:ascii="Arial" w:hAnsi="Arial" w:cs="Arial"/>
                <w:color w:val="767171" w:themeColor="background2" w:themeShade="80"/>
                <w:sz w:val="20"/>
                <w:szCs w:val="20"/>
              </w:rPr>
            </w:pPr>
          </w:p>
        </w:tc>
      </w:tr>
      <w:tr w:rsidR="00C507C8" w14:paraId="1CF7E6E4" w14:textId="77777777" w:rsidTr="00D24CCF">
        <w:trPr>
          <w:trHeight w:val="288"/>
        </w:trPr>
        <w:tc>
          <w:tcPr>
            <w:tcW w:w="634" w:type="dxa"/>
            <w:vMerge/>
            <w:shd w:val="clear" w:color="auto" w:fill="000000" w:themeFill="text1"/>
          </w:tcPr>
          <w:p w14:paraId="52D7DD47" w14:textId="77777777" w:rsidR="00C507C8" w:rsidRDefault="00C507C8" w:rsidP="00C507C8">
            <w:pPr>
              <w:spacing w:after="120"/>
              <w:rPr>
                <w:rFonts w:ascii="Arial" w:hAnsi="Arial" w:cs="Arial"/>
                <w:b/>
                <w:sz w:val="28"/>
                <w:szCs w:val="28"/>
              </w:rPr>
            </w:pPr>
          </w:p>
        </w:tc>
        <w:tc>
          <w:tcPr>
            <w:tcW w:w="4801" w:type="dxa"/>
            <w:vAlign w:val="center"/>
          </w:tcPr>
          <w:p w14:paraId="3E50C9EE" w14:textId="6D618268" w:rsidR="00C507C8" w:rsidRPr="00EE119E" w:rsidRDefault="00C507C8" w:rsidP="00C507C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C5F8C4C" w14:textId="356AB94D" w:rsidR="00C507C8" w:rsidRPr="00D514C3"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8961B79" w14:textId="3222AA49"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6FE81496" w:rsidR="00C507C8" w:rsidRPr="00D514C3"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5CB3B729" w:rsidR="00C507C8" w:rsidRPr="00D514C3"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BD30852" w14:textId="38D84AA0"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F311A0" w14:textId="1B341A0E" w:rsidR="00C507C8" w:rsidRPr="00D514C3" w:rsidRDefault="00C507C8" w:rsidP="00C507C8">
            <w:pPr>
              <w:jc w:val="center"/>
              <w:rPr>
                <w:rFonts w:ascii="Arial" w:hAnsi="Arial" w:cs="Arial"/>
                <w:color w:val="767171" w:themeColor="background2" w:themeShade="80"/>
                <w:sz w:val="20"/>
                <w:szCs w:val="20"/>
              </w:rPr>
            </w:pPr>
          </w:p>
        </w:tc>
      </w:tr>
      <w:tr w:rsidR="00C507C8" w14:paraId="0787C2A3" w14:textId="77777777" w:rsidTr="00D24CCF">
        <w:trPr>
          <w:trHeight w:val="288"/>
        </w:trPr>
        <w:tc>
          <w:tcPr>
            <w:tcW w:w="634" w:type="dxa"/>
            <w:vMerge/>
            <w:shd w:val="clear" w:color="auto" w:fill="000000" w:themeFill="text1"/>
          </w:tcPr>
          <w:p w14:paraId="4C30D3EE" w14:textId="77777777" w:rsidR="00C507C8" w:rsidRDefault="00C507C8" w:rsidP="00C507C8">
            <w:pPr>
              <w:spacing w:after="120"/>
              <w:rPr>
                <w:rFonts w:ascii="Arial" w:hAnsi="Arial" w:cs="Arial"/>
                <w:b/>
                <w:sz w:val="28"/>
                <w:szCs w:val="28"/>
              </w:rPr>
            </w:pPr>
          </w:p>
        </w:tc>
        <w:tc>
          <w:tcPr>
            <w:tcW w:w="4801" w:type="dxa"/>
            <w:vAlign w:val="center"/>
          </w:tcPr>
          <w:p w14:paraId="083F3771" w14:textId="7E42A600" w:rsidR="00C507C8" w:rsidRPr="00EE119E" w:rsidRDefault="00C507C8" w:rsidP="00C507C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7C3EA5B1" w14:textId="54A143CA" w:rsidR="00C507C8" w:rsidRPr="00D514C3"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A67679F" w14:textId="76EB8E61"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3F8B0DE8" w:rsidR="00C507C8" w:rsidRPr="00D514C3"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4F32C4BE" w:rsidR="00C507C8" w:rsidRPr="00D514C3"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46F5650F"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9BBBFE" w14:textId="75869455" w:rsidR="00C507C8" w:rsidRPr="00D514C3" w:rsidRDefault="00C507C8" w:rsidP="00C507C8">
            <w:pPr>
              <w:jc w:val="center"/>
              <w:rPr>
                <w:rFonts w:ascii="Arial" w:hAnsi="Arial" w:cs="Arial"/>
                <w:color w:val="767171" w:themeColor="background2" w:themeShade="80"/>
                <w:sz w:val="20"/>
                <w:szCs w:val="20"/>
              </w:rPr>
            </w:pPr>
          </w:p>
        </w:tc>
      </w:tr>
      <w:tr w:rsidR="00C507C8" w14:paraId="738C999A" w14:textId="77777777" w:rsidTr="00D24CCF">
        <w:trPr>
          <w:trHeight w:val="288"/>
        </w:trPr>
        <w:tc>
          <w:tcPr>
            <w:tcW w:w="634" w:type="dxa"/>
            <w:vMerge/>
            <w:shd w:val="clear" w:color="auto" w:fill="000000" w:themeFill="text1"/>
          </w:tcPr>
          <w:p w14:paraId="53D3A7B4" w14:textId="77777777" w:rsidR="00C507C8" w:rsidRDefault="00C507C8" w:rsidP="00C507C8">
            <w:pPr>
              <w:spacing w:after="120"/>
              <w:rPr>
                <w:rFonts w:ascii="Arial" w:hAnsi="Arial" w:cs="Arial"/>
                <w:b/>
                <w:sz w:val="28"/>
                <w:szCs w:val="28"/>
              </w:rPr>
            </w:pPr>
          </w:p>
        </w:tc>
        <w:tc>
          <w:tcPr>
            <w:tcW w:w="4801" w:type="dxa"/>
            <w:vAlign w:val="center"/>
          </w:tcPr>
          <w:p w14:paraId="79D58D5D" w14:textId="73ED92E4" w:rsidR="00C507C8" w:rsidRPr="00EE119E" w:rsidRDefault="00C507C8" w:rsidP="00C507C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sz="4" w:space="0" w:color="000000"/>
              <w:left w:val="single" w:sz="4" w:space="0" w:color="000000"/>
              <w:bottom w:val="single" w:sz="4" w:space="0" w:color="000000"/>
              <w:right w:val="single" w:sz="4" w:space="0" w:color="000000"/>
            </w:tcBorders>
            <w:vAlign w:val="center"/>
          </w:tcPr>
          <w:p w14:paraId="109D14FC" w14:textId="348359A7" w:rsidR="00C507C8" w:rsidRPr="00D514C3"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53AC61C" w14:textId="45C2139A"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4BC3E05E" w:rsidR="00C507C8" w:rsidRPr="00D514C3"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4F23D00A" w:rsidR="00C507C8" w:rsidRPr="00D514C3"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02E96712"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45CB14" w14:textId="69B2941F" w:rsidR="00C507C8" w:rsidRPr="00D514C3" w:rsidRDefault="00C507C8" w:rsidP="00C507C8">
            <w:pPr>
              <w:jc w:val="center"/>
              <w:rPr>
                <w:rFonts w:ascii="Arial" w:hAnsi="Arial" w:cs="Arial"/>
                <w:color w:val="767171" w:themeColor="background2" w:themeShade="80"/>
                <w:sz w:val="20"/>
                <w:szCs w:val="20"/>
              </w:rPr>
            </w:pPr>
          </w:p>
        </w:tc>
      </w:tr>
      <w:tr w:rsidR="00C507C8" w14:paraId="675F0641" w14:textId="77777777" w:rsidTr="00D24CCF">
        <w:trPr>
          <w:trHeight w:val="288"/>
        </w:trPr>
        <w:tc>
          <w:tcPr>
            <w:tcW w:w="634" w:type="dxa"/>
            <w:vMerge/>
            <w:shd w:val="clear" w:color="auto" w:fill="000000" w:themeFill="text1"/>
          </w:tcPr>
          <w:p w14:paraId="28E18FFC" w14:textId="77777777" w:rsidR="00C507C8" w:rsidRDefault="00C507C8" w:rsidP="00C507C8">
            <w:pPr>
              <w:spacing w:after="120"/>
              <w:rPr>
                <w:rFonts w:ascii="Arial" w:hAnsi="Arial" w:cs="Arial"/>
                <w:b/>
                <w:sz w:val="28"/>
                <w:szCs w:val="28"/>
              </w:rPr>
            </w:pPr>
          </w:p>
        </w:tc>
        <w:tc>
          <w:tcPr>
            <w:tcW w:w="4801" w:type="dxa"/>
            <w:vAlign w:val="center"/>
          </w:tcPr>
          <w:p w14:paraId="705D7735" w14:textId="437FCED2" w:rsidR="00C507C8" w:rsidRPr="00EE119E" w:rsidRDefault="00C507C8" w:rsidP="00C507C8">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sz="4" w:space="0" w:color="000000"/>
              <w:left w:val="single" w:sz="4" w:space="0" w:color="000000"/>
              <w:bottom w:val="single" w:sz="4" w:space="0" w:color="000000"/>
              <w:right w:val="single" w:sz="4" w:space="0" w:color="000000"/>
            </w:tcBorders>
            <w:vAlign w:val="center"/>
          </w:tcPr>
          <w:p w14:paraId="4CB32317" w14:textId="4F60DACE" w:rsidR="00C507C8" w:rsidRPr="00D514C3"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F560658" w14:textId="4176D83B"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790852E4" w:rsidR="00C507C8" w:rsidRPr="00D514C3"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2C09D657" w:rsidR="00C507C8" w:rsidRPr="00D514C3"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56AC5370"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7C3DE4" w14:textId="2BF0F9CF" w:rsidR="00C507C8" w:rsidRPr="00D514C3" w:rsidRDefault="00C507C8" w:rsidP="00C507C8">
            <w:pPr>
              <w:jc w:val="center"/>
              <w:rPr>
                <w:rFonts w:ascii="Arial" w:hAnsi="Arial" w:cs="Arial"/>
                <w:color w:val="767171" w:themeColor="background2" w:themeShade="80"/>
                <w:sz w:val="20"/>
                <w:szCs w:val="20"/>
              </w:rPr>
            </w:pPr>
          </w:p>
        </w:tc>
      </w:tr>
      <w:tr w:rsidR="00C507C8" w14:paraId="338456D2" w14:textId="77777777" w:rsidTr="00D24CCF">
        <w:trPr>
          <w:trHeight w:val="288"/>
        </w:trPr>
        <w:tc>
          <w:tcPr>
            <w:tcW w:w="634" w:type="dxa"/>
            <w:vMerge/>
            <w:shd w:val="clear" w:color="auto" w:fill="000000" w:themeFill="text1"/>
          </w:tcPr>
          <w:p w14:paraId="58194550" w14:textId="77777777" w:rsidR="00C507C8" w:rsidRDefault="00C507C8" w:rsidP="00C507C8">
            <w:pPr>
              <w:spacing w:after="120"/>
              <w:rPr>
                <w:rFonts w:ascii="Arial" w:hAnsi="Arial" w:cs="Arial"/>
                <w:b/>
                <w:sz w:val="28"/>
                <w:szCs w:val="28"/>
              </w:rPr>
            </w:pPr>
          </w:p>
        </w:tc>
        <w:tc>
          <w:tcPr>
            <w:tcW w:w="4801" w:type="dxa"/>
            <w:vAlign w:val="center"/>
          </w:tcPr>
          <w:p w14:paraId="5C84EC52" w14:textId="77037AC5" w:rsidR="00C507C8" w:rsidRPr="00194098" w:rsidRDefault="00C507C8" w:rsidP="00C507C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726AF2F5" w14:textId="77777777" w:rsidR="00C507C8" w:rsidRPr="00194098"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BF793CC" w14:textId="07522EBF"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C507C8" w:rsidRPr="00194098"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7A0E35E8" w:rsidR="00C507C8" w:rsidRPr="00194098"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4B0E2E2C"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04A6EB" w14:textId="10709B9A" w:rsidR="00C507C8" w:rsidRPr="00194098" w:rsidRDefault="00C507C8" w:rsidP="00C507C8">
            <w:pPr>
              <w:jc w:val="center"/>
              <w:rPr>
                <w:rFonts w:ascii="Arial" w:hAnsi="Arial" w:cs="Arial"/>
                <w:color w:val="767171" w:themeColor="background2" w:themeShade="80"/>
                <w:sz w:val="20"/>
                <w:szCs w:val="20"/>
              </w:rPr>
            </w:pPr>
          </w:p>
        </w:tc>
      </w:tr>
      <w:tr w:rsidR="00C507C8" w14:paraId="35DF07CF" w14:textId="77777777" w:rsidTr="00D24CCF">
        <w:trPr>
          <w:trHeight w:val="288"/>
        </w:trPr>
        <w:tc>
          <w:tcPr>
            <w:tcW w:w="634" w:type="dxa"/>
            <w:vMerge w:val="restart"/>
            <w:shd w:val="clear" w:color="auto" w:fill="FFC000"/>
            <w:textDirection w:val="btLr"/>
          </w:tcPr>
          <w:p w14:paraId="3C4DB266" w14:textId="774890E5" w:rsidR="00C507C8" w:rsidRPr="003C62C4" w:rsidRDefault="00C507C8" w:rsidP="00C507C8">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vAlign w:val="center"/>
          </w:tcPr>
          <w:p w14:paraId="0BC1CD46" w14:textId="1B2776D3" w:rsidR="00C507C8" w:rsidRPr="00EE119E" w:rsidRDefault="00C507C8" w:rsidP="00C507C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24EC9E38" w14:textId="25C08F0E" w:rsidR="00C507C8" w:rsidRPr="00194098"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247E8F21" w14:textId="6F8AC929"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FEC4283" w:rsidR="00C507C8" w:rsidRPr="00194098"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0E370304" w:rsidR="00C507C8" w:rsidRPr="00194098"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9ADB62" w14:textId="77777777" w:rsidR="00C507C8" w:rsidRPr="00194098" w:rsidRDefault="00C507C8" w:rsidP="00C507C8">
            <w:pPr>
              <w:jc w:val="center"/>
              <w:rPr>
                <w:rFonts w:ascii="Arial" w:hAnsi="Arial" w:cs="Arial"/>
                <w:color w:val="767171" w:themeColor="background2" w:themeShade="80"/>
                <w:sz w:val="20"/>
                <w:szCs w:val="20"/>
              </w:rPr>
            </w:pPr>
          </w:p>
        </w:tc>
      </w:tr>
      <w:tr w:rsidR="00C507C8" w14:paraId="138CE591" w14:textId="77777777" w:rsidTr="00D24CCF">
        <w:trPr>
          <w:trHeight w:val="288"/>
        </w:trPr>
        <w:tc>
          <w:tcPr>
            <w:tcW w:w="634" w:type="dxa"/>
            <w:vMerge/>
            <w:shd w:val="clear" w:color="auto" w:fill="FFC000"/>
          </w:tcPr>
          <w:p w14:paraId="148A5246" w14:textId="77777777" w:rsidR="00C507C8" w:rsidRDefault="00C507C8" w:rsidP="00C507C8">
            <w:pPr>
              <w:spacing w:after="120"/>
              <w:rPr>
                <w:rFonts w:ascii="Arial" w:hAnsi="Arial" w:cs="Arial"/>
                <w:b/>
                <w:sz w:val="28"/>
                <w:szCs w:val="28"/>
              </w:rPr>
            </w:pPr>
          </w:p>
        </w:tc>
        <w:tc>
          <w:tcPr>
            <w:tcW w:w="4801" w:type="dxa"/>
            <w:vAlign w:val="center"/>
          </w:tcPr>
          <w:p w14:paraId="19830759" w14:textId="11173E1F" w:rsidR="00C507C8" w:rsidRPr="00EE119E" w:rsidRDefault="00C507C8" w:rsidP="00C507C8">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52BD927C" w14:textId="62C50AF8" w:rsidR="00C507C8" w:rsidRPr="00194098"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A97EE1" w14:textId="3A5417BD"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55C566EB" w:rsidR="00C507C8" w:rsidRPr="00194098"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6F7B5C22" w:rsidR="00C507C8" w:rsidRPr="00194098"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673CE27A"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9826A" w14:textId="2EB7A1C2" w:rsidR="00C507C8" w:rsidRPr="00194098" w:rsidRDefault="00C507C8" w:rsidP="00C507C8">
            <w:pPr>
              <w:jc w:val="center"/>
              <w:rPr>
                <w:rFonts w:ascii="Arial" w:hAnsi="Arial" w:cs="Arial"/>
                <w:color w:val="767171" w:themeColor="background2" w:themeShade="80"/>
                <w:sz w:val="20"/>
                <w:szCs w:val="20"/>
              </w:rPr>
            </w:pPr>
          </w:p>
        </w:tc>
      </w:tr>
      <w:tr w:rsidR="00C507C8" w14:paraId="3962C2AE" w14:textId="77777777" w:rsidTr="00D24CCF">
        <w:trPr>
          <w:trHeight w:val="288"/>
        </w:trPr>
        <w:tc>
          <w:tcPr>
            <w:tcW w:w="634" w:type="dxa"/>
            <w:vMerge/>
            <w:shd w:val="clear" w:color="auto" w:fill="FFC000"/>
          </w:tcPr>
          <w:p w14:paraId="5E3D18A8" w14:textId="77777777" w:rsidR="00C507C8" w:rsidRDefault="00C507C8" w:rsidP="00C507C8">
            <w:pPr>
              <w:spacing w:after="120"/>
              <w:rPr>
                <w:rFonts w:ascii="Arial" w:hAnsi="Arial" w:cs="Arial"/>
                <w:b/>
                <w:sz w:val="28"/>
                <w:szCs w:val="28"/>
              </w:rPr>
            </w:pPr>
          </w:p>
        </w:tc>
        <w:tc>
          <w:tcPr>
            <w:tcW w:w="4801" w:type="dxa"/>
            <w:vAlign w:val="center"/>
          </w:tcPr>
          <w:p w14:paraId="68E7D978" w14:textId="1B7B2B68" w:rsidR="00C507C8" w:rsidRPr="00EE119E" w:rsidRDefault="00C507C8" w:rsidP="00C507C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sz="4" w:space="0" w:color="000000"/>
              <w:left w:val="single" w:sz="4" w:space="0" w:color="000000"/>
              <w:bottom w:val="single" w:sz="4" w:space="0" w:color="000000"/>
              <w:right w:val="single" w:sz="4" w:space="0" w:color="000000"/>
            </w:tcBorders>
            <w:vAlign w:val="center"/>
          </w:tcPr>
          <w:p w14:paraId="218EB4C6" w14:textId="04CAF33F" w:rsidR="00C507C8" w:rsidRPr="00194098"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AB9E425" w14:textId="471F9297"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2D893BE1" w:rsidR="00C507C8" w:rsidRPr="00194098"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6A8A8095" w:rsidR="00C507C8" w:rsidRPr="00194098"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71BCBF" w14:textId="24571D49" w:rsidR="00C507C8" w:rsidRPr="00194098" w:rsidRDefault="00C507C8" w:rsidP="00C507C8">
            <w:pPr>
              <w:jc w:val="center"/>
              <w:rPr>
                <w:rFonts w:ascii="Arial" w:hAnsi="Arial" w:cs="Arial"/>
                <w:color w:val="767171" w:themeColor="background2" w:themeShade="80"/>
                <w:sz w:val="20"/>
                <w:szCs w:val="20"/>
              </w:rPr>
            </w:pPr>
          </w:p>
        </w:tc>
      </w:tr>
      <w:tr w:rsidR="00C507C8" w14:paraId="4605F8CF" w14:textId="77777777" w:rsidTr="00D24CCF">
        <w:trPr>
          <w:trHeight w:val="288"/>
        </w:trPr>
        <w:tc>
          <w:tcPr>
            <w:tcW w:w="634" w:type="dxa"/>
            <w:vMerge/>
            <w:shd w:val="clear" w:color="auto" w:fill="FFC000"/>
          </w:tcPr>
          <w:p w14:paraId="6AE0C133" w14:textId="77777777" w:rsidR="00C507C8" w:rsidRDefault="00C507C8" w:rsidP="00C507C8">
            <w:pPr>
              <w:spacing w:after="120"/>
              <w:rPr>
                <w:rFonts w:ascii="Arial" w:hAnsi="Arial" w:cs="Arial"/>
                <w:b/>
                <w:sz w:val="28"/>
                <w:szCs w:val="28"/>
              </w:rPr>
            </w:pPr>
          </w:p>
        </w:tc>
        <w:tc>
          <w:tcPr>
            <w:tcW w:w="4801" w:type="dxa"/>
            <w:vAlign w:val="center"/>
          </w:tcPr>
          <w:p w14:paraId="4B60AE53" w14:textId="403C4B6A" w:rsidR="00C507C8" w:rsidRPr="00EE119E" w:rsidRDefault="00C507C8" w:rsidP="00C507C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sz="4" w:space="0" w:color="000000"/>
              <w:left w:val="single" w:sz="4" w:space="0" w:color="000000"/>
              <w:bottom w:val="single" w:sz="4" w:space="0" w:color="000000"/>
              <w:right w:val="single" w:sz="4" w:space="0" w:color="000000"/>
            </w:tcBorders>
            <w:vAlign w:val="center"/>
          </w:tcPr>
          <w:p w14:paraId="570C761A" w14:textId="2C54EB66" w:rsidR="00C507C8" w:rsidRPr="00194098"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41B9605" w14:textId="21477809"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20438BB6" w:rsidR="00C507C8" w:rsidRPr="00194098"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5E73B443" w:rsidR="00C507C8" w:rsidRPr="00194098"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77777777"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9D68700" w14:textId="3D0B3D8E" w:rsidR="00C507C8" w:rsidRPr="00194098" w:rsidRDefault="00C507C8" w:rsidP="00C507C8">
            <w:pPr>
              <w:jc w:val="center"/>
              <w:rPr>
                <w:rFonts w:ascii="Arial" w:hAnsi="Arial" w:cs="Arial"/>
                <w:color w:val="767171" w:themeColor="background2" w:themeShade="80"/>
                <w:sz w:val="20"/>
                <w:szCs w:val="20"/>
              </w:rPr>
            </w:pPr>
          </w:p>
        </w:tc>
      </w:tr>
      <w:tr w:rsidR="00C507C8" w14:paraId="5698433A" w14:textId="77777777" w:rsidTr="00D24CCF">
        <w:trPr>
          <w:trHeight w:val="288"/>
        </w:trPr>
        <w:tc>
          <w:tcPr>
            <w:tcW w:w="634" w:type="dxa"/>
            <w:vMerge/>
            <w:shd w:val="clear" w:color="auto" w:fill="FFC000"/>
          </w:tcPr>
          <w:p w14:paraId="74147767" w14:textId="77777777" w:rsidR="00C507C8" w:rsidRDefault="00C507C8" w:rsidP="00C507C8">
            <w:pPr>
              <w:spacing w:after="120"/>
              <w:rPr>
                <w:rFonts w:ascii="Arial" w:hAnsi="Arial" w:cs="Arial"/>
                <w:b/>
                <w:sz w:val="28"/>
                <w:szCs w:val="28"/>
              </w:rPr>
            </w:pPr>
          </w:p>
        </w:tc>
        <w:tc>
          <w:tcPr>
            <w:tcW w:w="4801" w:type="dxa"/>
            <w:vAlign w:val="center"/>
          </w:tcPr>
          <w:p w14:paraId="50359677" w14:textId="003DD6FB" w:rsidR="00C507C8" w:rsidRPr="00EE119E" w:rsidRDefault="00C507C8" w:rsidP="00C507C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sz="4" w:space="0" w:color="000000"/>
              <w:left w:val="single" w:sz="4" w:space="0" w:color="000000"/>
              <w:bottom w:val="single" w:sz="4" w:space="0" w:color="000000"/>
              <w:right w:val="single" w:sz="4" w:space="0" w:color="000000"/>
            </w:tcBorders>
            <w:vAlign w:val="center"/>
          </w:tcPr>
          <w:p w14:paraId="32DA2A39" w14:textId="7F7FA00D" w:rsidR="00C507C8" w:rsidRPr="00194098"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692A21F" w14:textId="4DD4A831"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2B9B4A56" w:rsidR="00C507C8" w:rsidRPr="00194098"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17D749E8" w:rsidR="00C507C8" w:rsidRPr="00194098"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6C734AD7"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DC841FD" w14:textId="53E6EF09" w:rsidR="00C507C8" w:rsidRPr="00194098" w:rsidRDefault="00C507C8" w:rsidP="00C507C8">
            <w:pPr>
              <w:jc w:val="center"/>
              <w:rPr>
                <w:rFonts w:ascii="Arial" w:hAnsi="Arial" w:cs="Arial"/>
                <w:color w:val="767171" w:themeColor="background2" w:themeShade="80"/>
                <w:sz w:val="20"/>
                <w:szCs w:val="20"/>
              </w:rPr>
            </w:pPr>
          </w:p>
        </w:tc>
      </w:tr>
      <w:tr w:rsidR="00C507C8" w14:paraId="2FA56E5C" w14:textId="77777777" w:rsidTr="00D24CCF">
        <w:trPr>
          <w:trHeight w:val="288"/>
        </w:trPr>
        <w:tc>
          <w:tcPr>
            <w:tcW w:w="634" w:type="dxa"/>
            <w:vMerge/>
            <w:shd w:val="clear" w:color="auto" w:fill="FFC000"/>
          </w:tcPr>
          <w:p w14:paraId="37EEDF1D" w14:textId="77777777" w:rsidR="00C507C8" w:rsidRDefault="00C507C8" w:rsidP="00C507C8">
            <w:pPr>
              <w:spacing w:after="120"/>
              <w:rPr>
                <w:rFonts w:ascii="Arial" w:hAnsi="Arial" w:cs="Arial"/>
                <w:b/>
                <w:sz w:val="28"/>
                <w:szCs w:val="28"/>
              </w:rPr>
            </w:pPr>
          </w:p>
        </w:tc>
        <w:tc>
          <w:tcPr>
            <w:tcW w:w="4801" w:type="dxa"/>
            <w:vAlign w:val="center"/>
          </w:tcPr>
          <w:p w14:paraId="61F23D2A" w14:textId="7728A2EE" w:rsidR="00C507C8" w:rsidRPr="00EE119E" w:rsidRDefault="00C507C8" w:rsidP="00C507C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572" w:type="dxa"/>
            <w:tcBorders>
              <w:top w:val="single" w:sz="4" w:space="0" w:color="000000"/>
              <w:left w:val="single" w:sz="4" w:space="0" w:color="000000"/>
              <w:bottom w:val="single" w:sz="4" w:space="0" w:color="000000"/>
              <w:right w:val="single" w:sz="4" w:space="0" w:color="000000"/>
            </w:tcBorders>
            <w:vAlign w:val="center"/>
          </w:tcPr>
          <w:p w14:paraId="25216819" w14:textId="5339F582" w:rsidR="00C507C8" w:rsidRPr="00194098"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DA359E2" w14:textId="72453F1B"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070F9E43" w:rsidR="00C507C8" w:rsidRPr="00194098"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393AFB69" w:rsidR="00C507C8" w:rsidRPr="00194098"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6A1D9969"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3264EAF" w14:textId="73746455" w:rsidR="00C507C8" w:rsidRPr="00194098" w:rsidRDefault="00C507C8" w:rsidP="00C507C8">
            <w:pPr>
              <w:jc w:val="center"/>
              <w:rPr>
                <w:rFonts w:ascii="Arial" w:hAnsi="Arial" w:cs="Arial"/>
                <w:color w:val="767171" w:themeColor="background2" w:themeShade="80"/>
                <w:sz w:val="20"/>
                <w:szCs w:val="20"/>
              </w:rPr>
            </w:pPr>
          </w:p>
        </w:tc>
      </w:tr>
      <w:tr w:rsidR="00C507C8" w14:paraId="78BAA789" w14:textId="77777777" w:rsidTr="00D24CCF">
        <w:trPr>
          <w:trHeight w:val="288"/>
        </w:trPr>
        <w:tc>
          <w:tcPr>
            <w:tcW w:w="634" w:type="dxa"/>
            <w:vMerge/>
            <w:shd w:val="clear" w:color="auto" w:fill="FFC000"/>
          </w:tcPr>
          <w:p w14:paraId="134734F8" w14:textId="77777777" w:rsidR="00C507C8" w:rsidRDefault="00C507C8" w:rsidP="00C507C8">
            <w:pPr>
              <w:spacing w:after="120"/>
              <w:rPr>
                <w:rFonts w:ascii="Arial" w:hAnsi="Arial" w:cs="Arial"/>
                <w:b/>
                <w:sz w:val="28"/>
                <w:szCs w:val="28"/>
              </w:rPr>
            </w:pPr>
          </w:p>
        </w:tc>
        <w:tc>
          <w:tcPr>
            <w:tcW w:w="4801" w:type="dxa"/>
            <w:vAlign w:val="center"/>
          </w:tcPr>
          <w:p w14:paraId="2DC7C4A5" w14:textId="202FAF57" w:rsidR="00C507C8" w:rsidRPr="00EE119E" w:rsidRDefault="00C507C8" w:rsidP="00C507C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63CFC169" w14:textId="77777777" w:rsidR="00C507C8" w:rsidRPr="00194098"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43BC052" w14:textId="6592F0CF"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C507C8" w:rsidRPr="00194098"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26CBB27A" w:rsidR="00C507C8" w:rsidRPr="00194098"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6D71FB" w14:textId="77777777" w:rsidR="00C507C8" w:rsidRPr="00194098" w:rsidRDefault="00C507C8" w:rsidP="00C507C8">
            <w:pPr>
              <w:jc w:val="center"/>
              <w:rPr>
                <w:rFonts w:ascii="Arial" w:hAnsi="Arial" w:cs="Arial"/>
                <w:color w:val="767171" w:themeColor="background2" w:themeShade="80"/>
                <w:sz w:val="20"/>
                <w:szCs w:val="20"/>
              </w:rPr>
            </w:pPr>
          </w:p>
        </w:tc>
      </w:tr>
    </w:tbl>
    <w:p w14:paraId="4597F10D" w14:textId="765D9347" w:rsidR="00502B75" w:rsidRDefault="00502B75" w:rsidP="00D514C3">
      <w:pPr>
        <w:spacing w:before="240" w:after="0" w:line="240" w:lineRule="auto"/>
        <w:rPr>
          <w:rFonts w:ascii="Arial" w:hAnsi="Arial" w:cs="Arial"/>
          <w:b/>
          <w:sz w:val="28"/>
          <w:szCs w:val="28"/>
        </w:rPr>
      </w:pPr>
    </w:p>
    <w:p w14:paraId="7EE800BA" w14:textId="77777777" w:rsidR="00502B75" w:rsidRDefault="00502B75">
      <w:pPr>
        <w:rPr>
          <w:rFonts w:ascii="Arial" w:hAnsi="Arial" w:cs="Arial"/>
          <w:b/>
          <w:sz w:val="28"/>
          <w:szCs w:val="28"/>
        </w:rPr>
      </w:pPr>
      <w:r>
        <w:rPr>
          <w:rFonts w:ascii="Arial" w:hAnsi="Arial" w:cs="Arial"/>
          <w:b/>
          <w:sz w:val="28"/>
          <w:szCs w:val="28"/>
        </w:rPr>
        <w:br w:type="page"/>
      </w:r>
    </w:p>
    <w:p w14:paraId="5B12AC01" w14:textId="77777777" w:rsidR="008C2320" w:rsidRDefault="008C2320"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502B75" w:rsidRDefault="00D20F9C" w:rsidP="00A934D5">
            <w:pPr>
              <w:jc w:val="center"/>
              <w:rPr>
                <w:rFonts w:ascii="Arial" w:hAnsi="Arial" w:cs="Arial"/>
                <w:b/>
                <w:sz w:val="20"/>
                <w:szCs w:val="28"/>
              </w:rPr>
            </w:pPr>
            <w:r w:rsidRPr="00502B75">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502B75" w:rsidRDefault="00D20F9C" w:rsidP="00A934D5">
            <w:pPr>
              <w:jc w:val="center"/>
              <w:rPr>
                <w:rFonts w:ascii="Arial" w:hAnsi="Arial" w:cs="Arial"/>
                <w:b/>
                <w:sz w:val="20"/>
                <w:szCs w:val="24"/>
              </w:rPr>
            </w:pPr>
            <w:r w:rsidRPr="00502B75">
              <w:rPr>
                <w:rFonts w:ascii="Arial" w:hAnsi="Arial" w:cs="Arial"/>
                <w:b/>
                <w:sz w:val="20"/>
                <w:szCs w:val="24"/>
              </w:rPr>
              <w:t>Change since the 201</w:t>
            </w:r>
            <w:r w:rsidR="00E32335" w:rsidRPr="00502B75">
              <w:rPr>
                <w:rFonts w:ascii="Arial" w:hAnsi="Arial" w:cs="Arial"/>
                <w:b/>
                <w:sz w:val="20"/>
                <w:szCs w:val="24"/>
              </w:rPr>
              <w:t xml:space="preserve">8 </w:t>
            </w:r>
            <w:r w:rsidRPr="00502B75">
              <w:rPr>
                <w:rFonts w:ascii="Arial" w:hAnsi="Arial" w:cs="Arial"/>
                <w:b/>
                <w:sz w:val="20"/>
                <w:szCs w:val="24"/>
              </w:rPr>
              <w:t>Hazard Mitigation Plan?</w:t>
            </w:r>
          </w:p>
          <w:p w14:paraId="2FFE8EDE" w14:textId="77777777" w:rsidR="00D20F9C" w:rsidRPr="00502B75" w:rsidRDefault="00D20F9C" w:rsidP="00A934D5">
            <w:pPr>
              <w:jc w:val="center"/>
              <w:rPr>
                <w:rFonts w:ascii="Arial" w:hAnsi="Arial" w:cs="Arial"/>
                <w:b/>
                <w:sz w:val="20"/>
                <w:szCs w:val="28"/>
              </w:rPr>
            </w:pPr>
            <w:r w:rsidRPr="00502B75">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502B75" w:rsidRDefault="00D20F9C" w:rsidP="00A934D5">
            <w:pPr>
              <w:jc w:val="center"/>
              <w:rPr>
                <w:rFonts w:ascii="Arial" w:hAnsi="Arial" w:cs="Arial"/>
                <w:b/>
                <w:sz w:val="20"/>
                <w:szCs w:val="28"/>
              </w:rPr>
            </w:pPr>
            <w:r w:rsidRPr="00502B75">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502B75" w:rsidRDefault="00D20F9C" w:rsidP="00D20F9C">
            <w:pPr>
              <w:jc w:val="center"/>
              <w:rPr>
                <w:rFonts w:ascii="Arial" w:hAnsi="Arial" w:cs="Arial"/>
                <w:b/>
                <w:sz w:val="20"/>
                <w:szCs w:val="28"/>
              </w:rPr>
            </w:pPr>
            <w:r w:rsidRPr="00502B75">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Pr="00502B75"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Pr="00502B75" w:rsidRDefault="00D20F9C" w:rsidP="00A934D5">
            <w:pPr>
              <w:jc w:val="center"/>
              <w:rPr>
                <w:rFonts w:ascii="Arial" w:hAnsi="Arial" w:cs="Arial"/>
                <w:b/>
                <w:sz w:val="20"/>
                <w:szCs w:val="28"/>
              </w:rPr>
            </w:pPr>
          </w:p>
        </w:tc>
      </w:tr>
      <w:tr w:rsidR="00D44FE6"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44FE6" w:rsidRDefault="00D44FE6" w:rsidP="00D44FE6">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D44FE6" w:rsidRPr="00EE119E" w:rsidRDefault="00D44FE6" w:rsidP="00D44FE6">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26D9F8F5" w:rsidR="00D44FE6" w:rsidRPr="00AA337E" w:rsidRDefault="00131614" w:rsidP="00D44F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1A64B16" w14:textId="34DBD823" w:rsidR="00D44FE6" w:rsidRPr="00AA337E" w:rsidRDefault="00D44FE6" w:rsidP="00D44FE6">
            <w:pPr>
              <w:jc w:val="center"/>
              <w:rPr>
                <w:rFonts w:ascii="Arial" w:hAnsi="Arial" w:cs="Arial"/>
                <w:color w:val="767171" w:themeColor="background2" w:themeShade="80"/>
                <w:sz w:val="20"/>
                <w:szCs w:val="20"/>
              </w:rPr>
            </w:pPr>
          </w:p>
        </w:tc>
        <w:tc>
          <w:tcPr>
            <w:tcW w:w="1200" w:type="dxa"/>
            <w:vAlign w:val="center"/>
          </w:tcPr>
          <w:p w14:paraId="339B36D4" w14:textId="53C093B7" w:rsidR="00D44FE6" w:rsidRPr="00AA337E" w:rsidRDefault="00D44FE6" w:rsidP="00D44FE6">
            <w:pPr>
              <w:jc w:val="center"/>
              <w:rPr>
                <w:rFonts w:ascii="Arial" w:hAnsi="Arial" w:cs="Arial"/>
                <w:color w:val="767171" w:themeColor="background2" w:themeShade="80"/>
                <w:sz w:val="20"/>
                <w:szCs w:val="20"/>
              </w:rPr>
            </w:pPr>
          </w:p>
        </w:tc>
        <w:tc>
          <w:tcPr>
            <w:tcW w:w="3690" w:type="dxa"/>
            <w:vAlign w:val="center"/>
          </w:tcPr>
          <w:p w14:paraId="64932074" w14:textId="007B310A" w:rsidR="00D44FE6" w:rsidRPr="00AA337E" w:rsidRDefault="00D44FE6" w:rsidP="00D44FE6">
            <w:pPr>
              <w:jc w:val="center"/>
              <w:rPr>
                <w:rFonts w:ascii="Arial" w:hAnsi="Arial" w:cs="Arial"/>
                <w:color w:val="767171" w:themeColor="background2" w:themeShade="80"/>
                <w:sz w:val="20"/>
                <w:szCs w:val="20"/>
              </w:rPr>
            </w:pPr>
          </w:p>
        </w:tc>
        <w:tc>
          <w:tcPr>
            <w:tcW w:w="3600" w:type="dxa"/>
            <w:vAlign w:val="center"/>
          </w:tcPr>
          <w:p w14:paraId="7B51003E" w14:textId="51867D02" w:rsidR="00D44FE6" w:rsidRPr="00AA337E" w:rsidRDefault="00D44FE6" w:rsidP="00D44FE6">
            <w:pPr>
              <w:jc w:val="center"/>
              <w:rPr>
                <w:rFonts w:ascii="Arial" w:hAnsi="Arial" w:cs="Arial"/>
                <w:color w:val="767171" w:themeColor="background2" w:themeShade="80"/>
                <w:sz w:val="20"/>
                <w:szCs w:val="20"/>
              </w:rPr>
            </w:pPr>
          </w:p>
        </w:tc>
      </w:tr>
      <w:tr w:rsidR="00D44FE6" w:rsidRPr="00F40B48" w14:paraId="17055635" w14:textId="77777777" w:rsidTr="0036298B">
        <w:trPr>
          <w:trHeight w:val="415"/>
        </w:trPr>
        <w:tc>
          <w:tcPr>
            <w:tcW w:w="720" w:type="dxa"/>
            <w:vMerge/>
            <w:shd w:val="clear" w:color="auto" w:fill="BDD6EE" w:themeFill="accent1" w:themeFillTint="66"/>
          </w:tcPr>
          <w:p w14:paraId="5F1EC72D" w14:textId="77777777" w:rsidR="00D44FE6" w:rsidRDefault="00D44FE6" w:rsidP="00D44FE6">
            <w:pPr>
              <w:spacing w:after="120"/>
              <w:rPr>
                <w:rFonts w:ascii="Arial" w:hAnsi="Arial" w:cs="Arial"/>
                <w:b/>
                <w:sz w:val="28"/>
                <w:szCs w:val="28"/>
              </w:rPr>
            </w:pPr>
          </w:p>
        </w:tc>
        <w:tc>
          <w:tcPr>
            <w:tcW w:w="3420" w:type="dxa"/>
            <w:vAlign w:val="center"/>
          </w:tcPr>
          <w:p w14:paraId="3ACC0175" w14:textId="77777777" w:rsidR="00D44FE6" w:rsidRPr="00EE119E" w:rsidRDefault="00D44FE6" w:rsidP="00D44FE6">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43335A8F" w:rsidR="00D44FE6" w:rsidRPr="00AA337E" w:rsidRDefault="00D44FE6" w:rsidP="00D44FE6">
            <w:pPr>
              <w:jc w:val="center"/>
              <w:rPr>
                <w:rFonts w:ascii="Arial" w:hAnsi="Arial" w:cs="Arial"/>
                <w:color w:val="767171" w:themeColor="background2" w:themeShade="80"/>
                <w:sz w:val="20"/>
                <w:szCs w:val="20"/>
              </w:rPr>
            </w:pPr>
          </w:p>
        </w:tc>
        <w:tc>
          <w:tcPr>
            <w:tcW w:w="1200" w:type="dxa"/>
            <w:vAlign w:val="center"/>
          </w:tcPr>
          <w:p w14:paraId="7E937963" w14:textId="7DA1CC9B" w:rsidR="00D44FE6" w:rsidRPr="00AA337E" w:rsidRDefault="00901959" w:rsidP="00D44F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1DEFB03E" w:rsidR="00D44FE6" w:rsidRPr="00AA337E" w:rsidRDefault="00D44FE6" w:rsidP="00D44FE6">
            <w:pPr>
              <w:jc w:val="center"/>
              <w:rPr>
                <w:rFonts w:ascii="Arial" w:hAnsi="Arial" w:cs="Arial"/>
                <w:color w:val="767171" w:themeColor="background2" w:themeShade="80"/>
                <w:sz w:val="20"/>
                <w:szCs w:val="20"/>
              </w:rPr>
            </w:pPr>
          </w:p>
        </w:tc>
        <w:tc>
          <w:tcPr>
            <w:tcW w:w="3690" w:type="dxa"/>
            <w:vAlign w:val="center"/>
          </w:tcPr>
          <w:p w14:paraId="1D04F9F6" w14:textId="1114FD1D" w:rsidR="00D44FE6" w:rsidRPr="00AA337E" w:rsidRDefault="00D44FE6" w:rsidP="00D44FE6">
            <w:pPr>
              <w:jc w:val="center"/>
              <w:rPr>
                <w:rFonts w:ascii="Arial" w:hAnsi="Arial" w:cs="Arial"/>
                <w:color w:val="767171" w:themeColor="background2" w:themeShade="80"/>
                <w:sz w:val="20"/>
                <w:szCs w:val="20"/>
              </w:rPr>
            </w:pPr>
          </w:p>
        </w:tc>
        <w:tc>
          <w:tcPr>
            <w:tcW w:w="3600" w:type="dxa"/>
            <w:vAlign w:val="center"/>
          </w:tcPr>
          <w:p w14:paraId="62F61EB8" w14:textId="75A49A5C" w:rsidR="00D44FE6" w:rsidRPr="00AA337E" w:rsidRDefault="00D44FE6" w:rsidP="00D44FE6">
            <w:pPr>
              <w:jc w:val="center"/>
              <w:rPr>
                <w:rFonts w:ascii="Arial" w:hAnsi="Arial" w:cs="Arial"/>
                <w:color w:val="767171" w:themeColor="background2" w:themeShade="80"/>
                <w:sz w:val="20"/>
                <w:szCs w:val="20"/>
              </w:rPr>
            </w:pPr>
          </w:p>
        </w:tc>
      </w:tr>
      <w:tr w:rsidR="00D44FE6" w:rsidRPr="00F40B48" w14:paraId="4F0CB3FC" w14:textId="77777777" w:rsidTr="0036298B">
        <w:trPr>
          <w:trHeight w:val="415"/>
        </w:trPr>
        <w:tc>
          <w:tcPr>
            <w:tcW w:w="720" w:type="dxa"/>
            <w:vMerge/>
            <w:shd w:val="clear" w:color="auto" w:fill="BDD6EE" w:themeFill="accent1" w:themeFillTint="66"/>
          </w:tcPr>
          <w:p w14:paraId="42C8EF2B" w14:textId="77777777" w:rsidR="00D44FE6" w:rsidRDefault="00D44FE6" w:rsidP="00D44FE6">
            <w:pPr>
              <w:spacing w:after="120"/>
              <w:rPr>
                <w:rFonts w:ascii="Arial" w:hAnsi="Arial" w:cs="Arial"/>
                <w:b/>
                <w:sz w:val="28"/>
                <w:szCs w:val="28"/>
              </w:rPr>
            </w:pPr>
          </w:p>
        </w:tc>
        <w:tc>
          <w:tcPr>
            <w:tcW w:w="3420" w:type="dxa"/>
            <w:vAlign w:val="center"/>
          </w:tcPr>
          <w:p w14:paraId="318C1C23" w14:textId="77777777" w:rsidR="00D44FE6" w:rsidRPr="00EE119E" w:rsidRDefault="00D44FE6" w:rsidP="00D44FE6">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47FBEF7E" w:rsidR="00D44FE6" w:rsidRPr="00AA337E" w:rsidRDefault="00131614" w:rsidP="00D44F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CD8C2E9" w14:textId="162B96D7" w:rsidR="00D44FE6" w:rsidRPr="00AA337E" w:rsidRDefault="00D44FE6" w:rsidP="00D44FE6">
            <w:pPr>
              <w:jc w:val="center"/>
              <w:rPr>
                <w:rFonts w:ascii="Arial" w:hAnsi="Arial" w:cs="Arial"/>
                <w:color w:val="767171" w:themeColor="background2" w:themeShade="80"/>
                <w:sz w:val="20"/>
                <w:szCs w:val="20"/>
              </w:rPr>
            </w:pPr>
          </w:p>
        </w:tc>
        <w:tc>
          <w:tcPr>
            <w:tcW w:w="1200" w:type="dxa"/>
            <w:vAlign w:val="center"/>
          </w:tcPr>
          <w:p w14:paraId="02BA4DA0" w14:textId="0F490F6C" w:rsidR="00D44FE6" w:rsidRPr="00AA337E" w:rsidRDefault="00D44FE6" w:rsidP="00D44FE6">
            <w:pPr>
              <w:jc w:val="center"/>
              <w:rPr>
                <w:rFonts w:ascii="Arial" w:hAnsi="Arial" w:cs="Arial"/>
                <w:color w:val="767171" w:themeColor="background2" w:themeShade="80"/>
                <w:sz w:val="20"/>
                <w:szCs w:val="20"/>
              </w:rPr>
            </w:pPr>
          </w:p>
        </w:tc>
        <w:tc>
          <w:tcPr>
            <w:tcW w:w="3690" w:type="dxa"/>
            <w:vAlign w:val="center"/>
          </w:tcPr>
          <w:p w14:paraId="40409298" w14:textId="6D3F0904" w:rsidR="00D44FE6" w:rsidRPr="00AA337E" w:rsidRDefault="00D44FE6" w:rsidP="00D44FE6">
            <w:pPr>
              <w:jc w:val="center"/>
              <w:rPr>
                <w:rFonts w:ascii="Arial" w:hAnsi="Arial" w:cs="Arial"/>
                <w:color w:val="767171" w:themeColor="background2" w:themeShade="80"/>
                <w:sz w:val="20"/>
                <w:szCs w:val="20"/>
              </w:rPr>
            </w:pPr>
          </w:p>
        </w:tc>
        <w:tc>
          <w:tcPr>
            <w:tcW w:w="3600" w:type="dxa"/>
            <w:vAlign w:val="center"/>
          </w:tcPr>
          <w:p w14:paraId="0844B627" w14:textId="336BEB80" w:rsidR="00D44FE6" w:rsidRPr="00AA337E" w:rsidRDefault="00D44FE6" w:rsidP="00D44FE6">
            <w:pPr>
              <w:jc w:val="center"/>
              <w:rPr>
                <w:rFonts w:ascii="Arial" w:hAnsi="Arial" w:cs="Arial"/>
                <w:color w:val="767171" w:themeColor="background2" w:themeShade="80"/>
                <w:sz w:val="20"/>
                <w:szCs w:val="20"/>
              </w:rPr>
            </w:pPr>
          </w:p>
        </w:tc>
      </w:tr>
      <w:tr w:rsidR="00D44FE6"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44FE6" w:rsidRDefault="00D44FE6" w:rsidP="00D44FE6">
            <w:pPr>
              <w:spacing w:after="120"/>
              <w:rPr>
                <w:rFonts w:ascii="Arial" w:hAnsi="Arial" w:cs="Arial"/>
                <w:b/>
                <w:sz w:val="28"/>
                <w:szCs w:val="28"/>
              </w:rPr>
            </w:pPr>
          </w:p>
        </w:tc>
        <w:tc>
          <w:tcPr>
            <w:tcW w:w="3420" w:type="dxa"/>
            <w:vAlign w:val="center"/>
          </w:tcPr>
          <w:p w14:paraId="7D14A555" w14:textId="77777777" w:rsidR="00D44FE6" w:rsidRPr="00EE119E" w:rsidRDefault="00D44FE6" w:rsidP="00D44FE6">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271F8D44" w:rsidR="00D44FE6" w:rsidRPr="00AA337E" w:rsidRDefault="00131614" w:rsidP="00D44F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3C04A7A" w14:textId="24594FE7" w:rsidR="00D44FE6" w:rsidRPr="00AA337E" w:rsidRDefault="00D44FE6" w:rsidP="00D44FE6">
            <w:pPr>
              <w:jc w:val="center"/>
              <w:rPr>
                <w:rFonts w:ascii="Arial" w:hAnsi="Arial" w:cs="Arial"/>
                <w:color w:val="767171" w:themeColor="background2" w:themeShade="80"/>
                <w:sz w:val="20"/>
                <w:szCs w:val="20"/>
              </w:rPr>
            </w:pPr>
          </w:p>
        </w:tc>
        <w:tc>
          <w:tcPr>
            <w:tcW w:w="1200" w:type="dxa"/>
            <w:vAlign w:val="center"/>
          </w:tcPr>
          <w:p w14:paraId="12F5FF97" w14:textId="214673EC" w:rsidR="00D44FE6" w:rsidRPr="00AA337E" w:rsidRDefault="00D44FE6" w:rsidP="00D44FE6">
            <w:pPr>
              <w:jc w:val="center"/>
              <w:rPr>
                <w:rFonts w:ascii="Arial" w:hAnsi="Arial" w:cs="Arial"/>
                <w:color w:val="767171" w:themeColor="background2" w:themeShade="80"/>
                <w:sz w:val="20"/>
                <w:szCs w:val="20"/>
              </w:rPr>
            </w:pPr>
          </w:p>
        </w:tc>
        <w:tc>
          <w:tcPr>
            <w:tcW w:w="3690" w:type="dxa"/>
            <w:vAlign w:val="center"/>
          </w:tcPr>
          <w:p w14:paraId="025B1276" w14:textId="2649CEBC" w:rsidR="00D44FE6" w:rsidRPr="00AA337E" w:rsidRDefault="00D44FE6" w:rsidP="00D44FE6">
            <w:pPr>
              <w:jc w:val="center"/>
              <w:rPr>
                <w:rFonts w:ascii="Arial" w:hAnsi="Arial" w:cs="Arial"/>
                <w:color w:val="767171" w:themeColor="background2" w:themeShade="80"/>
                <w:sz w:val="20"/>
                <w:szCs w:val="20"/>
              </w:rPr>
            </w:pPr>
          </w:p>
        </w:tc>
        <w:tc>
          <w:tcPr>
            <w:tcW w:w="3600" w:type="dxa"/>
            <w:vAlign w:val="center"/>
          </w:tcPr>
          <w:p w14:paraId="7ADFDABB" w14:textId="15A08361" w:rsidR="00D44FE6" w:rsidRPr="00AA337E" w:rsidRDefault="00D44FE6" w:rsidP="00D44FE6">
            <w:pPr>
              <w:jc w:val="center"/>
              <w:rPr>
                <w:rFonts w:ascii="Arial" w:hAnsi="Arial" w:cs="Arial"/>
                <w:color w:val="767171" w:themeColor="background2" w:themeShade="80"/>
                <w:sz w:val="20"/>
                <w:szCs w:val="20"/>
              </w:rPr>
            </w:pPr>
          </w:p>
        </w:tc>
      </w:tr>
    </w:tbl>
    <w:p w14:paraId="16794A88" w14:textId="77777777" w:rsidR="00741C7D" w:rsidRDefault="00741C7D" w:rsidP="00BC79EB">
      <w:pPr>
        <w:spacing w:after="0" w:line="240" w:lineRule="auto"/>
        <w:rPr>
          <w:rFonts w:ascii="Arial" w:hAnsi="Arial" w:cs="Arial"/>
          <w:b/>
          <w:sz w:val="28"/>
        </w:rPr>
      </w:pPr>
    </w:p>
    <w:p w14:paraId="4FE11B33" w14:textId="5823568D" w:rsidR="00620082" w:rsidRDefault="00620082" w:rsidP="00BC79EB">
      <w:pPr>
        <w:spacing w:after="0" w:line="240" w:lineRule="auto"/>
        <w:rPr>
          <w:rFonts w:ascii="Arial" w:hAnsi="Arial" w:cs="Arial"/>
          <w:b/>
          <w:sz w:val="28"/>
        </w:rPr>
      </w:pPr>
    </w:p>
    <w:p w14:paraId="6DD938EA" w14:textId="0CFC8E05" w:rsidR="00D20F9C" w:rsidRDefault="005A0F6C" w:rsidP="00BC79EB">
      <w:pPr>
        <w:spacing w:after="0" w:line="240" w:lineRule="auto"/>
        <w:rPr>
          <w:rFonts w:ascii="Arial" w:hAnsi="Arial" w:cs="Arial"/>
          <w:b/>
          <w:sz w:val="28"/>
        </w:rPr>
      </w:pPr>
      <w:r w:rsidRPr="00502B75">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D44FE6" w:rsidRPr="00536541" w14:paraId="14F2F23E"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6E34189E" w:rsidR="00D44FE6" w:rsidRPr="00536541" w:rsidRDefault="00C507C8" w:rsidP="00D44F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74376081" w:rsidR="00D44FE6" w:rsidRPr="00536541" w:rsidRDefault="00D44FE6" w:rsidP="00D44FE6">
            <w:pPr>
              <w:jc w:val="center"/>
              <w:rPr>
                <w:rFonts w:ascii="Arial" w:hAnsi="Arial" w:cs="Arial"/>
                <w:color w:val="767171" w:themeColor="background2" w:themeShade="80"/>
                <w:sz w:val="20"/>
                <w:szCs w:val="20"/>
              </w:rPr>
            </w:pP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73B2DB0E" w:rsidR="00D44FE6" w:rsidRPr="00536541" w:rsidRDefault="00D44FE6" w:rsidP="00D44FE6">
            <w:pPr>
              <w:jc w:val="center"/>
              <w:rPr>
                <w:rFonts w:ascii="Arial" w:hAnsi="Arial" w:cs="Arial"/>
                <w:color w:val="767171" w:themeColor="background2" w:themeShade="80"/>
                <w:sz w:val="20"/>
                <w:szCs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0BDE8F98" w:rsidR="00D44FE6" w:rsidRPr="00536541" w:rsidRDefault="00D44FE6" w:rsidP="00D44FE6">
            <w:pPr>
              <w:jc w:val="center"/>
              <w:rPr>
                <w:rFonts w:ascii="Arial" w:hAnsi="Arial" w:cs="Arial"/>
                <w:color w:val="767171" w:themeColor="background2" w:themeShade="8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4C5FA234" w:rsidR="00D44FE6" w:rsidRPr="00536541" w:rsidRDefault="00D44FE6" w:rsidP="00D44FE6">
            <w:pPr>
              <w:jc w:val="center"/>
              <w:rPr>
                <w:rFonts w:ascii="Arial" w:hAnsi="Arial" w:cs="Arial"/>
                <w:color w:val="767171" w:themeColor="background2" w:themeShade="80"/>
                <w:sz w:val="20"/>
                <w:szCs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4CA761CC" w:rsidR="00D44FE6" w:rsidRPr="00536541" w:rsidRDefault="00D44FE6" w:rsidP="00D44FE6">
            <w:pPr>
              <w:jc w:val="center"/>
              <w:rPr>
                <w:rFonts w:ascii="Arial" w:hAnsi="Arial" w:cs="Arial"/>
                <w:color w:val="767171" w:themeColor="background2" w:themeShade="80"/>
                <w:sz w:val="20"/>
                <w:szCs w:val="20"/>
              </w:rPr>
            </w:pPr>
          </w:p>
        </w:tc>
      </w:tr>
    </w:tbl>
    <w:p w14:paraId="3897D98A" w14:textId="77777777" w:rsidR="005B29C7" w:rsidRPr="00536541" w:rsidRDefault="005B29C7" w:rsidP="00A934D5">
      <w:pPr>
        <w:spacing w:after="0" w:line="240" w:lineRule="auto"/>
        <w:rPr>
          <w:rFonts w:ascii="Arial" w:hAnsi="Arial" w:cs="Arial"/>
          <w:b/>
          <w:sz w:val="24"/>
          <w:szCs w:val="20"/>
        </w:rPr>
      </w:pPr>
    </w:p>
    <w:p w14:paraId="0F5291C0" w14:textId="77777777" w:rsidR="005B29C7" w:rsidRDefault="005B29C7" w:rsidP="00A934D5">
      <w:pPr>
        <w:spacing w:after="0" w:line="240" w:lineRule="auto"/>
        <w:rPr>
          <w:rFonts w:ascii="Arial" w:hAnsi="Arial" w:cs="Arial"/>
          <w:b/>
          <w:sz w:val="28"/>
        </w:rPr>
      </w:pPr>
    </w:p>
    <w:p w14:paraId="1A7D2719" w14:textId="42F7EC1B"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963517">
        <w:rPr>
          <w:rFonts w:ascii="Arial" w:hAnsi="Arial" w:cs="Arial"/>
          <w:b/>
          <w:sz w:val="28"/>
        </w:rPr>
        <w:t>East Bangor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1E26A1" w14:paraId="1C57B6A7" w14:textId="77777777" w:rsidTr="00963517">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FE79950" w14:textId="1EE2E6CE" w:rsidR="001E26A1" w:rsidRPr="00F87233" w:rsidRDefault="001E26A1" w:rsidP="001E26A1">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32F16A41" w14:textId="4F6AF049" w:rsidR="001E26A1" w:rsidRPr="00F87233" w:rsidRDefault="001E26A1" w:rsidP="001E26A1">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7286116F" w14:textId="5A79B1BB" w:rsidR="001E26A1" w:rsidRPr="00F87233" w:rsidRDefault="001E26A1" w:rsidP="00963517">
            <w:pPr>
              <w:rPr>
                <w:rFonts w:ascii="Arial" w:hAnsi="Arial" w:cs="Arial"/>
                <w:color w:val="767171" w:themeColor="background2" w:themeShade="80"/>
                <w:sz w:val="20"/>
                <w:szCs w:val="20"/>
              </w:rPr>
            </w:pPr>
            <w:r w:rsidRPr="003B6DB0">
              <w:rPr>
                <w:rFonts w:ascii="Arial" w:hAnsi="Arial" w:cs="Arial"/>
                <w:color w:val="767171" w:themeColor="background2" w:themeShade="80"/>
                <w:sz w:val="20"/>
              </w:rPr>
              <w:t>Emergency Protective measures to combat COVID-19 Pandemic.</w:t>
            </w:r>
          </w:p>
        </w:tc>
      </w:tr>
      <w:tr w:rsidR="001E26A1" w14:paraId="36AA2C43" w14:textId="77777777" w:rsidTr="00963517">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7D33789F" w:rsidR="001E26A1" w:rsidRPr="00F87233" w:rsidRDefault="001E26A1" w:rsidP="001E26A1">
            <w:pPr>
              <w:jc w:val="center"/>
              <w:rPr>
                <w:rFonts w:ascii="Arial" w:hAnsi="Arial" w:cs="Arial"/>
                <w:color w:val="767171" w:themeColor="background2" w:themeShade="80"/>
                <w:sz w:val="20"/>
                <w:szCs w:val="20"/>
              </w:rPr>
            </w:pPr>
            <w:r w:rsidRPr="00A751EA">
              <w:rPr>
                <w:rFonts w:ascii="Arial" w:hAnsi="Arial" w:cs="Arial"/>
                <w:color w:val="767171" w:themeColor="background2" w:themeShade="80"/>
                <w:sz w:val="20"/>
              </w:rPr>
              <w:t>Remnants of Hurricane Ida</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4192AF2C" w:rsidR="001E26A1" w:rsidRPr="00F87233" w:rsidRDefault="001E26A1" w:rsidP="001E26A1">
            <w:pPr>
              <w:jc w:val="center"/>
              <w:rPr>
                <w:rFonts w:ascii="Arial" w:hAnsi="Arial" w:cs="Arial"/>
                <w:color w:val="767171" w:themeColor="background2" w:themeShade="80"/>
                <w:sz w:val="20"/>
                <w:szCs w:val="20"/>
              </w:rPr>
            </w:pPr>
            <w:r w:rsidRPr="00A751EA">
              <w:rPr>
                <w:rFonts w:ascii="Arial" w:hAnsi="Arial" w:cs="Arial"/>
                <w:color w:val="767171" w:themeColor="background2" w:themeShade="80"/>
                <w:sz w:val="20"/>
              </w:rPr>
              <w:t>DR-4618-PA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2DAB7574" w:rsidR="001E26A1" w:rsidRPr="00F87233" w:rsidRDefault="001E26A1" w:rsidP="00963517">
            <w:pPr>
              <w:rPr>
                <w:rFonts w:ascii="Arial" w:hAnsi="Arial" w:cs="Arial"/>
                <w:color w:val="767171" w:themeColor="background2" w:themeShade="80"/>
                <w:sz w:val="20"/>
                <w:szCs w:val="20"/>
              </w:rPr>
            </w:pPr>
            <w:r w:rsidRPr="00A751EA">
              <w:rPr>
                <w:rFonts w:ascii="Arial" w:hAnsi="Arial" w:cs="Arial"/>
                <w:color w:val="767171" w:themeColor="background2" w:themeShade="80"/>
                <w:sz w:val="20"/>
              </w:rPr>
              <w:t>Assistance to eligible individuals and families affected by this disaster.</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F82617">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502B75">
        <w:rPr>
          <w:rFonts w:ascii="Arial" w:hAnsi="Arial" w:cs="Arial"/>
          <w:b/>
          <w:sz w:val="28"/>
        </w:rPr>
        <w:lastRenderedPageBreak/>
        <w:t>201</w:t>
      </w:r>
      <w:r w:rsidR="00757135" w:rsidRPr="00502B75">
        <w:rPr>
          <w:rFonts w:ascii="Arial" w:hAnsi="Arial" w:cs="Arial"/>
          <w:b/>
          <w:sz w:val="28"/>
        </w:rPr>
        <w:t>8</w:t>
      </w:r>
      <w:r w:rsidRPr="00502B75">
        <w:rPr>
          <w:rFonts w:ascii="Arial" w:hAnsi="Arial" w:cs="Arial"/>
          <w:b/>
          <w:sz w:val="28"/>
        </w:rPr>
        <w:t xml:space="preserve"> </w:t>
      </w:r>
      <w:r w:rsidR="005A0F6C" w:rsidRPr="00502B75">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14:paraId="3FCCC86D" w14:textId="77777777" w:rsidTr="00EB7796">
        <w:trPr>
          <w:trHeight w:val="386"/>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EB7796">
        <w:trPr>
          <w:cantSplit/>
          <w:trHeight w:val="1556"/>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6930" w:type="dxa"/>
            <w:vMerge/>
          </w:tcPr>
          <w:p w14:paraId="01751052" w14:textId="77777777" w:rsidR="00A934D5" w:rsidRPr="00A934D5" w:rsidRDefault="00A934D5" w:rsidP="00A934D5">
            <w:pPr>
              <w:rPr>
                <w:rFonts w:ascii="Arial" w:hAnsi="Arial" w:cs="Arial"/>
                <w:b/>
                <w:sz w:val="20"/>
              </w:rPr>
            </w:pPr>
          </w:p>
        </w:tc>
      </w:tr>
      <w:tr w:rsidR="00C507C8" w14:paraId="33C16C62" w14:textId="77777777" w:rsidTr="00EB7796">
        <w:tc>
          <w:tcPr>
            <w:tcW w:w="450" w:type="dxa"/>
            <w:vAlign w:val="center"/>
          </w:tcPr>
          <w:p w14:paraId="2CF09EAB" w14:textId="77777777" w:rsidR="00C507C8" w:rsidRPr="00FD3B2A" w:rsidRDefault="00C507C8" w:rsidP="00C507C8">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571C4437" w:rsidR="00C507C8" w:rsidRPr="0027118F" w:rsidRDefault="00C507C8" w:rsidP="00C507C8">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Raise road surfaces and increase pipe culvert sizes on N. Broad St. and Capital Blvd.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C507C8" w:rsidRPr="0027118F" w:rsidRDefault="00C507C8" w:rsidP="00C507C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C507C8" w:rsidRPr="0027118F" w:rsidRDefault="00C507C8" w:rsidP="00C507C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64C16E86" w:rsidR="00C507C8" w:rsidRPr="0027118F" w:rsidRDefault="00C507C8" w:rsidP="00C507C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C507C8" w:rsidRPr="0027118F" w:rsidRDefault="00C507C8" w:rsidP="00C507C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6E01B7" w14:textId="77777777" w:rsidR="00C507C8" w:rsidRPr="0027118F" w:rsidRDefault="00C507C8" w:rsidP="00C507C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B44A6D8" w14:textId="5833D194" w:rsidR="00C507C8" w:rsidRPr="0027118F" w:rsidRDefault="00C507C8" w:rsidP="00C507C8">
            <w:pPr>
              <w:spacing w:line="259" w:lineRule="auto"/>
              <w:rPr>
                <w:rFonts w:ascii="Arial" w:hAnsi="Arial" w:cs="Arial"/>
                <w:color w:val="767171" w:themeColor="background2" w:themeShade="80"/>
                <w:sz w:val="20"/>
              </w:rPr>
            </w:pPr>
          </w:p>
        </w:tc>
      </w:tr>
      <w:tr w:rsidR="00C507C8" w14:paraId="028F4C22" w14:textId="77777777" w:rsidTr="00EB7796">
        <w:tc>
          <w:tcPr>
            <w:tcW w:w="450" w:type="dxa"/>
            <w:shd w:val="clear" w:color="auto" w:fill="E7E6E6" w:themeFill="background2"/>
            <w:vAlign w:val="center"/>
          </w:tcPr>
          <w:p w14:paraId="1E67C31F" w14:textId="77777777" w:rsidR="00C507C8" w:rsidRPr="00FD3B2A" w:rsidRDefault="00C507C8" w:rsidP="00C507C8">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B535BC" w14:textId="7271DB54" w:rsidR="00C507C8" w:rsidRPr="0027118F" w:rsidRDefault="00C507C8" w:rsidP="00C507C8">
            <w:pPr>
              <w:spacing w:line="259" w:lineRule="auto"/>
              <w:ind w:right="48"/>
              <w:rPr>
                <w:rFonts w:ascii="Arial" w:hAnsi="Arial" w:cs="Arial"/>
                <w:color w:val="767171" w:themeColor="background2" w:themeShade="80"/>
                <w:sz w:val="20"/>
              </w:rPr>
            </w:pPr>
            <w:r>
              <w:rPr>
                <w:rFonts w:ascii="Arial" w:hAnsi="Arial" w:cs="Arial"/>
                <w:color w:val="767171" w:themeColor="background2" w:themeShade="80"/>
                <w:sz w:val="20"/>
              </w:rPr>
              <w:t xml:space="preserve">Work with Northampton County EMS to install backup power at the East Bangor Municipal Authority, </w:t>
            </w:r>
            <w:proofErr w:type="gramStart"/>
            <w:r>
              <w:rPr>
                <w:rFonts w:ascii="Arial" w:hAnsi="Arial" w:cs="Arial"/>
                <w:color w:val="767171" w:themeColor="background2" w:themeShade="80"/>
                <w:sz w:val="20"/>
              </w:rPr>
              <w:t>Well</w:t>
            </w:r>
            <w:proofErr w:type="gramEnd"/>
            <w:r>
              <w:rPr>
                <w:rFonts w:ascii="Arial" w:hAnsi="Arial" w:cs="Arial"/>
                <w:color w:val="767171" w:themeColor="background2" w:themeShade="80"/>
                <w:sz w:val="20"/>
              </w:rPr>
              <w:t xml:space="preserve"> #34. This project is part of the Northampton Countywide Generator Project, funded through 2008 LPDM.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1E9F0840" w:rsidR="00C507C8" w:rsidRPr="0027118F" w:rsidRDefault="00CF29EA" w:rsidP="00C507C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C507C8" w:rsidRPr="0027118F" w:rsidRDefault="00C507C8" w:rsidP="00C507C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31FBA96A" w:rsidR="00C507C8" w:rsidRPr="0027118F" w:rsidRDefault="00C507C8" w:rsidP="00C507C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C507C8" w:rsidRPr="0027118F" w:rsidRDefault="00C507C8" w:rsidP="00C507C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C507C8" w:rsidRPr="0027118F" w:rsidRDefault="00C507C8" w:rsidP="00C507C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1C105788" w:rsidR="00C507C8" w:rsidRPr="0027118F" w:rsidRDefault="00C507C8" w:rsidP="00C507C8">
            <w:pPr>
              <w:spacing w:line="259" w:lineRule="auto"/>
              <w:rPr>
                <w:rFonts w:ascii="Arial" w:hAnsi="Arial" w:cs="Arial"/>
                <w:color w:val="767171" w:themeColor="background2" w:themeShade="80"/>
                <w:sz w:val="20"/>
              </w:rPr>
            </w:pPr>
          </w:p>
        </w:tc>
      </w:tr>
      <w:tr w:rsidR="00C507C8" w14:paraId="50D2F0C9" w14:textId="77777777" w:rsidTr="005B134A">
        <w:tc>
          <w:tcPr>
            <w:tcW w:w="450" w:type="dxa"/>
            <w:vAlign w:val="center"/>
          </w:tcPr>
          <w:p w14:paraId="4E685505" w14:textId="77777777" w:rsidR="00C507C8" w:rsidRPr="00FD3B2A" w:rsidRDefault="00C507C8" w:rsidP="00C507C8">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4F80E32" w14:textId="77777777" w:rsidR="00C507C8" w:rsidRDefault="00C507C8" w:rsidP="00C507C8">
            <w:pPr>
              <w:rPr>
                <w:rFonts w:ascii="Arial" w:hAnsi="Arial" w:cs="Arial"/>
                <w:color w:val="767171" w:themeColor="background2" w:themeShade="80"/>
                <w:sz w:val="20"/>
              </w:rPr>
            </w:pPr>
            <w:r>
              <w:rPr>
                <w:rFonts w:ascii="Arial" w:hAnsi="Arial" w:cs="Arial"/>
                <w:color w:val="767171" w:themeColor="background2" w:themeShade="80"/>
                <w:sz w:val="20"/>
              </w:rPr>
              <w:t xml:space="preserve">Retrofit structures located in hazard-prone areas to protect structures from future damage, with repetitive loss and severe repetitive loss properties as priority. </w:t>
            </w:r>
          </w:p>
          <w:p w14:paraId="0B453E34" w14:textId="77777777" w:rsidR="00C507C8" w:rsidRDefault="00C507C8" w:rsidP="00C507C8">
            <w:pPr>
              <w:rPr>
                <w:rFonts w:ascii="Arial" w:hAnsi="Arial" w:cs="Arial"/>
                <w:color w:val="767171" w:themeColor="background2" w:themeShade="80"/>
                <w:sz w:val="20"/>
              </w:rPr>
            </w:pPr>
            <w:r>
              <w:rPr>
                <w:rFonts w:ascii="Arial" w:hAnsi="Arial" w:cs="Arial"/>
                <w:color w:val="767171" w:themeColor="background2" w:themeShade="80"/>
                <w:sz w:val="20"/>
              </w:rPr>
              <w:t xml:space="preserve">Phase 1: Identify appropriate candidates for retrofitting based on cost-effectiveness versus relocation. </w:t>
            </w:r>
          </w:p>
          <w:p w14:paraId="13928227" w14:textId="7A70008B" w:rsidR="00C507C8" w:rsidRPr="0027118F" w:rsidRDefault="00C507C8" w:rsidP="00C507C8">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560C3054" w:rsidR="00C507C8" w:rsidRPr="0027118F" w:rsidRDefault="00CF29EA" w:rsidP="00C507C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C507C8" w:rsidRPr="0027118F" w:rsidRDefault="00C507C8" w:rsidP="00C507C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2CA6DF62" w:rsidR="00C507C8" w:rsidRPr="0027118F" w:rsidRDefault="00C507C8" w:rsidP="00C507C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43B2A119" w:rsidR="00C507C8" w:rsidRPr="0027118F" w:rsidRDefault="00C507C8" w:rsidP="00C507C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F0F4B76" w14:textId="77777777" w:rsidR="00C507C8" w:rsidRPr="00194098" w:rsidRDefault="00C507C8" w:rsidP="00C507C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8CECE74" w14:textId="7F60E809" w:rsidR="00C507C8" w:rsidRPr="00194098" w:rsidRDefault="00C507C8" w:rsidP="00C507C8">
            <w:pPr>
              <w:spacing w:line="259" w:lineRule="auto"/>
              <w:rPr>
                <w:rFonts w:ascii="Arial" w:hAnsi="Arial" w:cs="Arial"/>
                <w:color w:val="767171" w:themeColor="background2" w:themeShade="80"/>
                <w:sz w:val="20"/>
              </w:rPr>
            </w:pPr>
          </w:p>
        </w:tc>
      </w:tr>
      <w:tr w:rsidR="00C507C8" w14:paraId="0F8C2D80" w14:textId="77777777" w:rsidTr="00EB7796">
        <w:tc>
          <w:tcPr>
            <w:tcW w:w="450" w:type="dxa"/>
            <w:shd w:val="clear" w:color="auto" w:fill="E7E6E6" w:themeFill="background2"/>
            <w:vAlign w:val="center"/>
          </w:tcPr>
          <w:p w14:paraId="476C3526" w14:textId="77777777" w:rsidR="00C507C8" w:rsidRPr="00FD3B2A" w:rsidRDefault="00C507C8" w:rsidP="00C507C8">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9DF185" w14:textId="77777777" w:rsidR="00C507C8" w:rsidRDefault="00C507C8" w:rsidP="00C507C8">
            <w:pPr>
              <w:rPr>
                <w:rFonts w:ascii="Arial" w:hAnsi="Arial" w:cs="Arial"/>
                <w:color w:val="767171" w:themeColor="background2" w:themeShade="80"/>
                <w:sz w:val="20"/>
              </w:rPr>
            </w:pPr>
            <w:r>
              <w:rPr>
                <w:rFonts w:ascii="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Phase 1: Identify appropriate candidates for relocation based on cost-effectiveness versus retrofitting. </w:t>
            </w:r>
          </w:p>
          <w:p w14:paraId="1D3FBC63" w14:textId="61475DD8" w:rsidR="00C507C8" w:rsidRPr="0027118F" w:rsidRDefault="00C507C8" w:rsidP="00C507C8">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Phase 2: Where relocation is determined to be a viable option, work with property owners toward implementation of that </w:t>
            </w:r>
            <w:r>
              <w:rPr>
                <w:rFonts w:ascii="Arial" w:hAnsi="Arial" w:cs="Arial"/>
                <w:color w:val="767171" w:themeColor="background2" w:themeShade="80"/>
                <w:sz w:val="20"/>
              </w:rPr>
              <w:lastRenderedPageBreak/>
              <w:t xml:space="preserve">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6A1E384D" w:rsidR="00C507C8" w:rsidRPr="0027118F" w:rsidRDefault="007975AB" w:rsidP="00C507C8">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C507C8" w:rsidRPr="0027118F" w:rsidRDefault="00C507C8" w:rsidP="00C507C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2462D3A4" w:rsidR="00C507C8" w:rsidRPr="0027118F" w:rsidRDefault="00C507C8" w:rsidP="00C507C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C507C8" w:rsidRPr="0027118F" w:rsidRDefault="00C507C8" w:rsidP="00C507C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C507C8" w:rsidRPr="0027118F" w:rsidRDefault="00C507C8" w:rsidP="00C507C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0D38582B" w:rsidR="00C507C8" w:rsidRPr="0027118F" w:rsidRDefault="00C507C8" w:rsidP="00C507C8">
            <w:pPr>
              <w:spacing w:line="259" w:lineRule="auto"/>
              <w:rPr>
                <w:rFonts w:ascii="Arial" w:hAnsi="Arial" w:cs="Arial"/>
                <w:color w:val="767171" w:themeColor="background2" w:themeShade="80"/>
                <w:sz w:val="20"/>
              </w:rPr>
            </w:pPr>
          </w:p>
        </w:tc>
      </w:tr>
      <w:tr w:rsidR="00C507C8" w14:paraId="171ECFD8" w14:textId="77777777" w:rsidTr="00EB7796">
        <w:tc>
          <w:tcPr>
            <w:tcW w:w="450" w:type="dxa"/>
            <w:vAlign w:val="center"/>
          </w:tcPr>
          <w:p w14:paraId="0FBA4FF5" w14:textId="77777777" w:rsidR="00C507C8" w:rsidRPr="00FD3B2A" w:rsidRDefault="00C507C8" w:rsidP="00C507C8">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09E82234" w:rsidR="00C507C8" w:rsidRPr="0027118F" w:rsidRDefault="00C507C8" w:rsidP="00C507C8">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Maintain compliance with and </w:t>
            </w:r>
            <w:proofErr w:type="gramStart"/>
            <w:r>
              <w:rPr>
                <w:rFonts w:ascii="Arial" w:hAnsi="Arial" w:cs="Arial"/>
                <w:color w:val="767171" w:themeColor="background2" w:themeShade="80"/>
                <w:sz w:val="20"/>
              </w:rPr>
              <w:t>good-standing</w:t>
            </w:r>
            <w:proofErr w:type="gramEnd"/>
            <w:r>
              <w:rPr>
                <w:rFonts w:ascii="Arial" w:hAnsi="Arial" w:cs="Arial"/>
                <w:color w:val="767171" w:themeColor="background2" w:themeShade="80"/>
                <w:sz w:val="20"/>
              </w:rPr>
              <w:t xml:space="preserve">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 related continued compliance actions identified below. </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C507C8" w:rsidRPr="0027118F" w:rsidRDefault="00C507C8" w:rsidP="00C507C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C507C8" w:rsidRPr="0027118F" w:rsidRDefault="00C507C8" w:rsidP="00C507C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0ACAAE38" w:rsidR="00C507C8" w:rsidRPr="0027118F" w:rsidRDefault="00C507C8" w:rsidP="00C507C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C507C8" w:rsidRPr="0027118F" w:rsidRDefault="00C507C8" w:rsidP="00C507C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2CE6630" w14:textId="77777777" w:rsidR="00C507C8" w:rsidRPr="0027118F" w:rsidRDefault="00C507C8" w:rsidP="00C507C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4333039F" w14:textId="54D0AE3B" w:rsidR="00C507C8" w:rsidRPr="0027118F" w:rsidRDefault="00C507C8" w:rsidP="00C507C8">
            <w:pPr>
              <w:spacing w:line="259" w:lineRule="auto"/>
              <w:rPr>
                <w:rFonts w:ascii="Arial" w:hAnsi="Arial" w:cs="Arial"/>
                <w:color w:val="767171" w:themeColor="background2" w:themeShade="80"/>
                <w:sz w:val="20"/>
              </w:rPr>
            </w:pPr>
          </w:p>
        </w:tc>
      </w:tr>
      <w:tr w:rsidR="00D44FE6" w14:paraId="03BBFAE7" w14:textId="77777777" w:rsidTr="0078494E">
        <w:tc>
          <w:tcPr>
            <w:tcW w:w="450" w:type="dxa"/>
            <w:shd w:val="clear" w:color="auto" w:fill="E7E6E6" w:themeFill="background2"/>
            <w:vAlign w:val="center"/>
          </w:tcPr>
          <w:p w14:paraId="14185D39" w14:textId="77777777" w:rsidR="00D44FE6" w:rsidRPr="00FD3B2A" w:rsidRDefault="00D44FE6" w:rsidP="00D44FE6">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FF72F0" w14:textId="77777777" w:rsidR="00C507C8" w:rsidRDefault="00C507C8" w:rsidP="00C507C8">
            <w:pPr>
              <w:rPr>
                <w:rFonts w:ascii="Arial" w:hAnsi="Arial" w:cs="Arial"/>
                <w:color w:val="767171" w:themeColor="background2" w:themeShade="80"/>
                <w:sz w:val="20"/>
              </w:rPr>
            </w:pPr>
            <w:r>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48E9230D" w14:textId="77777777" w:rsidR="00C507C8" w:rsidRDefault="00C507C8" w:rsidP="00C507C8">
            <w:pPr>
              <w:rPr>
                <w:rFonts w:ascii="Arial" w:hAnsi="Arial" w:cs="Arial"/>
                <w:color w:val="767171" w:themeColor="background2" w:themeShade="80"/>
                <w:sz w:val="20"/>
              </w:rPr>
            </w:pPr>
            <w:r>
              <w:rPr>
                <w:rFonts w:ascii="Arial" w:hAnsi="Arial" w:cs="Arial"/>
                <w:color w:val="767171" w:themeColor="background2" w:themeShade="80"/>
                <w:sz w:val="20"/>
              </w:rPr>
              <w:t xml:space="preserve">Provide and maintain links to the HMP website, and regularly post notices on the </w:t>
            </w:r>
          </w:p>
          <w:p w14:paraId="32F2769A" w14:textId="77777777" w:rsidR="00C507C8" w:rsidRDefault="00C507C8" w:rsidP="00C507C8">
            <w:pPr>
              <w:ind w:right="40"/>
              <w:rPr>
                <w:rFonts w:ascii="Arial" w:hAnsi="Arial" w:cs="Arial"/>
                <w:color w:val="767171" w:themeColor="background2" w:themeShade="80"/>
                <w:sz w:val="20"/>
              </w:rPr>
            </w:pPr>
            <w:r>
              <w:rPr>
                <w:rFonts w:ascii="Arial" w:hAnsi="Arial" w:cs="Arial"/>
                <w:color w:val="767171" w:themeColor="background2" w:themeShade="80"/>
                <w:sz w:val="20"/>
              </w:rPr>
              <w:t xml:space="preserve">County/municipal homepage(s) referencing the HMP webpages.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1ABCB35C" w14:textId="77777777" w:rsidR="00C507C8" w:rsidRDefault="00C507C8" w:rsidP="00C507C8">
            <w:pPr>
              <w:ind w:right="30"/>
              <w:rPr>
                <w:rFonts w:ascii="Arial" w:hAnsi="Arial" w:cs="Arial"/>
                <w:color w:val="767171" w:themeColor="background2" w:themeShade="80"/>
                <w:sz w:val="20"/>
              </w:rPr>
            </w:pPr>
            <w:r>
              <w:rPr>
                <w:rFonts w:ascii="Arial" w:hAnsi="Arial" w:cs="Arial"/>
                <w:color w:val="767171" w:themeColor="background2" w:themeShade="80"/>
                <w:sz w:val="20"/>
              </w:rPr>
              <w:t xml:space="preserve">Use email notification systems and newsletters to better educate the public on flood insurance, the availability of mitigation grant funding, and personal natural hazard risk reduction measures. </w:t>
            </w:r>
          </w:p>
          <w:p w14:paraId="05BD1FB0" w14:textId="543999DA" w:rsidR="00D44FE6" w:rsidRPr="0039479B"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rPr>
              <w:t>Work with neighborhood associations, civic and business groups to disseminate information on flood insurance and the availability of mitigation grant funding.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D44FE6" w:rsidRPr="0027118F" w:rsidRDefault="00D44FE6" w:rsidP="00D44FE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D44FE6" w:rsidRPr="0027118F" w:rsidRDefault="00D44FE6" w:rsidP="00D44FE6">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1C8A56F7" w:rsidR="00D44FE6" w:rsidRPr="0027118F" w:rsidRDefault="00C507C8" w:rsidP="00D44FE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D44FE6" w:rsidRPr="0027118F" w:rsidRDefault="00D44FE6" w:rsidP="00D44FE6">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D44FE6" w:rsidRPr="0027118F" w:rsidRDefault="00D44FE6" w:rsidP="00D44FE6">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0E46B046" w:rsidR="00D44FE6" w:rsidRPr="0027118F" w:rsidRDefault="00D44FE6" w:rsidP="00D44FE6">
            <w:pPr>
              <w:spacing w:line="259" w:lineRule="auto"/>
              <w:rPr>
                <w:rFonts w:ascii="Arial" w:hAnsi="Arial" w:cs="Arial"/>
                <w:color w:val="767171" w:themeColor="background2" w:themeShade="80"/>
                <w:sz w:val="20"/>
              </w:rPr>
            </w:pPr>
          </w:p>
        </w:tc>
      </w:tr>
      <w:tr w:rsidR="00C507C8" w14:paraId="401E17DC" w14:textId="77777777" w:rsidTr="00EB7796">
        <w:tc>
          <w:tcPr>
            <w:tcW w:w="450" w:type="dxa"/>
            <w:shd w:val="clear" w:color="auto" w:fill="auto"/>
            <w:vAlign w:val="center"/>
          </w:tcPr>
          <w:p w14:paraId="32996626" w14:textId="31AE1217" w:rsidR="00C507C8" w:rsidRDefault="00C507C8" w:rsidP="00C507C8">
            <w:pPr>
              <w:jc w:val="center"/>
              <w:rPr>
                <w:rFonts w:ascii="Arial" w:hAnsi="Arial" w:cs="Arial"/>
                <w:b/>
                <w:sz w:val="20"/>
              </w:rPr>
            </w:pPr>
            <w:r>
              <w:rPr>
                <w:rFonts w:ascii="Arial" w:hAnsi="Arial" w:cs="Arial"/>
                <w:b/>
                <w:sz w:val="20"/>
              </w:rPr>
              <w:lastRenderedPageBreak/>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08929" w14:textId="43B19F52" w:rsidR="00C507C8" w:rsidRPr="0027118F" w:rsidRDefault="00C507C8" w:rsidP="00C507C8">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Begin and/or continue the process to adopt higher regulatory standards to manage flood risk (i.e. increased freeboard, cumulative substantial damage / improvements).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77AA1C6A" w:rsidR="00C507C8" w:rsidRPr="0027118F" w:rsidRDefault="007975AB" w:rsidP="00C507C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77777777" w:rsidR="00C507C8" w:rsidRPr="0027118F" w:rsidRDefault="00C507C8" w:rsidP="00C507C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7E5E031B" w:rsidR="00C507C8" w:rsidRPr="0027118F" w:rsidRDefault="00C507C8" w:rsidP="00C507C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77777777" w:rsidR="00C507C8" w:rsidRPr="0027118F" w:rsidRDefault="00C507C8" w:rsidP="00C507C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C507C8" w:rsidRPr="0027118F" w:rsidRDefault="00C507C8" w:rsidP="00C507C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77777777" w:rsidR="00C507C8" w:rsidRPr="0027118F" w:rsidRDefault="00C507C8" w:rsidP="00C507C8">
            <w:pPr>
              <w:rPr>
                <w:rFonts w:ascii="Arial" w:hAnsi="Arial" w:cs="Arial"/>
                <w:color w:val="767171" w:themeColor="background2" w:themeShade="80"/>
                <w:sz w:val="20"/>
              </w:rPr>
            </w:pPr>
          </w:p>
        </w:tc>
      </w:tr>
      <w:tr w:rsidR="00C507C8" w14:paraId="4DE08AD7" w14:textId="77777777" w:rsidTr="0078494E">
        <w:tc>
          <w:tcPr>
            <w:tcW w:w="450" w:type="dxa"/>
            <w:shd w:val="clear" w:color="auto" w:fill="E7E6E6" w:themeFill="background2"/>
            <w:vAlign w:val="center"/>
          </w:tcPr>
          <w:p w14:paraId="54B39BA1" w14:textId="7DF8C4F5" w:rsidR="00C507C8" w:rsidRDefault="00C507C8" w:rsidP="00C507C8">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39F6D1" w14:textId="77777777" w:rsidR="00C507C8" w:rsidRDefault="00C507C8" w:rsidP="00C507C8">
            <w:pPr>
              <w:spacing w:line="237" w:lineRule="auto"/>
              <w:ind w:left="2"/>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Determine if a Community Assistance Visit (CAV) or Community Assistance Contact </w:t>
            </w:r>
          </w:p>
          <w:p w14:paraId="09665578" w14:textId="1ABE643A" w:rsidR="00C507C8" w:rsidRPr="0027118F" w:rsidRDefault="00C507C8" w:rsidP="00C507C8">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(CAC) is needed, and schedule if needed.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77777777" w:rsidR="00C507C8" w:rsidRPr="0027118F" w:rsidRDefault="00C507C8" w:rsidP="00C507C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C507C8" w:rsidRPr="0027118F" w:rsidRDefault="00C507C8" w:rsidP="00C507C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111C276C" w:rsidR="00C507C8" w:rsidRPr="0027118F" w:rsidRDefault="00C507C8" w:rsidP="00C507C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77777777" w:rsidR="00C507C8" w:rsidRPr="0027118F" w:rsidRDefault="00C507C8" w:rsidP="00C507C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C507C8" w:rsidRPr="0027118F" w:rsidRDefault="00C507C8" w:rsidP="00C507C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77777777" w:rsidR="00C507C8" w:rsidRPr="0027118F" w:rsidRDefault="00C507C8" w:rsidP="00C507C8">
            <w:pPr>
              <w:rPr>
                <w:rFonts w:ascii="Arial" w:hAnsi="Arial" w:cs="Arial"/>
                <w:color w:val="767171" w:themeColor="background2" w:themeShade="80"/>
                <w:sz w:val="20"/>
              </w:rPr>
            </w:pPr>
          </w:p>
        </w:tc>
      </w:tr>
      <w:tr w:rsidR="00C507C8" w14:paraId="66240717" w14:textId="77777777" w:rsidTr="00EB7796">
        <w:tc>
          <w:tcPr>
            <w:tcW w:w="450" w:type="dxa"/>
            <w:shd w:val="clear" w:color="auto" w:fill="auto"/>
            <w:vAlign w:val="center"/>
          </w:tcPr>
          <w:p w14:paraId="2F076D28" w14:textId="4BA8EB95" w:rsidR="00C507C8" w:rsidRDefault="00C507C8" w:rsidP="00C507C8">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70B2" w14:textId="1517D6AC" w:rsidR="00C507C8" w:rsidRPr="0027118F" w:rsidRDefault="00C507C8" w:rsidP="00C507C8">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Have designated NFIP Floodplain Administrator (FPA) become a Certified Floodplain Manager through the ASFPM and/or pursue relevant continuing education training such as FEMA Benefit-Cost Analysis.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77777777" w:rsidR="00C507C8" w:rsidRPr="0027118F" w:rsidRDefault="00C507C8" w:rsidP="00C507C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C507C8" w:rsidRPr="0027118F" w:rsidRDefault="00C507C8" w:rsidP="00C507C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00210972" w:rsidR="00C507C8" w:rsidRPr="0027118F" w:rsidRDefault="00C507C8" w:rsidP="00C507C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77777777" w:rsidR="00C507C8" w:rsidRPr="0027118F" w:rsidRDefault="00C507C8" w:rsidP="00C507C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C507C8" w:rsidRPr="0027118F" w:rsidRDefault="00C507C8" w:rsidP="00C507C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77777777" w:rsidR="00C507C8" w:rsidRPr="0027118F" w:rsidRDefault="00C507C8" w:rsidP="00C507C8">
            <w:pPr>
              <w:rPr>
                <w:rFonts w:ascii="Arial" w:hAnsi="Arial" w:cs="Arial"/>
                <w:color w:val="767171" w:themeColor="background2" w:themeShade="80"/>
                <w:sz w:val="20"/>
              </w:rPr>
            </w:pPr>
          </w:p>
        </w:tc>
      </w:tr>
      <w:tr w:rsidR="00C507C8" w14:paraId="350F3BF5" w14:textId="77777777" w:rsidTr="00EB7796">
        <w:tc>
          <w:tcPr>
            <w:tcW w:w="450" w:type="dxa"/>
            <w:shd w:val="clear" w:color="auto" w:fill="E7E6E6" w:themeFill="background2"/>
            <w:vAlign w:val="center"/>
          </w:tcPr>
          <w:p w14:paraId="3837B4EB" w14:textId="20066BF1" w:rsidR="00C507C8" w:rsidRDefault="00C507C8" w:rsidP="00C507C8">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246A1F" w14:textId="4E93308B" w:rsidR="00C507C8" w:rsidRPr="0027118F" w:rsidRDefault="00C507C8" w:rsidP="00C507C8">
            <w:pPr>
              <w:rPr>
                <w:rFonts w:ascii="Arial" w:hAnsi="Arial" w:cs="Arial"/>
                <w:color w:val="767171" w:themeColor="background2" w:themeShade="80"/>
                <w:sz w:val="20"/>
              </w:rPr>
            </w:pPr>
            <w:r>
              <w:rPr>
                <w:rFonts w:ascii="Arial" w:hAnsi="Arial" w:cs="Arial"/>
                <w:color w:val="767171" w:themeColor="background2" w:themeShade="80"/>
                <w:sz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77777777" w:rsidR="00C507C8" w:rsidRPr="0027118F" w:rsidRDefault="00C507C8" w:rsidP="00C507C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77777777" w:rsidR="00C507C8" w:rsidRPr="0027118F" w:rsidRDefault="00C507C8" w:rsidP="00C507C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0E740F2B" w:rsidR="00C507C8" w:rsidRPr="0027118F" w:rsidRDefault="00C507C8" w:rsidP="00C507C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C507C8" w:rsidRPr="0027118F" w:rsidRDefault="00C507C8" w:rsidP="00C507C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C507C8" w:rsidRPr="0027118F" w:rsidRDefault="00C507C8" w:rsidP="00C507C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77777777" w:rsidR="00C507C8" w:rsidRPr="0027118F" w:rsidRDefault="00C507C8" w:rsidP="00C507C8">
            <w:pPr>
              <w:rPr>
                <w:rFonts w:ascii="Arial" w:hAnsi="Arial" w:cs="Arial"/>
                <w:color w:val="767171" w:themeColor="background2" w:themeShade="80"/>
                <w:sz w:val="20"/>
              </w:rPr>
            </w:pPr>
          </w:p>
        </w:tc>
      </w:tr>
      <w:tr w:rsidR="00C507C8" w14:paraId="4B85D333" w14:textId="77777777" w:rsidTr="00EB7796">
        <w:tc>
          <w:tcPr>
            <w:tcW w:w="450" w:type="dxa"/>
            <w:shd w:val="clear" w:color="auto" w:fill="auto"/>
            <w:vAlign w:val="center"/>
          </w:tcPr>
          <w:p w14:paraId="741D8CB5" w14:textId="7622DCCF" w:rsidR="00C507C8" w:rsidRDefault="00C507C8" w:rsidP="00C507C8">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C0360" w14:textId="0720AFA4" w:rsidR="00C507C8" w:rsidRPr="0027118F" w:rsidRDefault="00C507C8" w:rsidP="00C507C8">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Obtain and archive elevation certificates for NFIP compliance.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77777777" w:rsidR="00C507C8" w:rsidRPr="0027118F" w:rsidRDefault="00C507C8" w:rsidP="00C507C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C507C8" w:rsidRPr="0027118F" w:rsidRDefault="00C507C8" w:rsidP="00C507C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1576934E" w:rsidR="00C507C8" w:rsidRPr="0027118F" w:rsidRDefault="00C507C8" w:rsidP="00C507C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77777777" w:rsidR="00C507C8" w:rsidRPr="0027118F" w:rsidRDefault="00C507C8" w:rsidP="00C507C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C507C8" w:rsidRPr="0027118F" w:rsidRDefault="00C507C8" w:rsidP="00C507C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77777777" w:rsidR="00C507C8" w:rsidRPr="0027118F" w:rsidRDefault="00C507C8" w:rsidP="00C507C8">
            <w:pPr>
              <w:rPr>
                <w:rFonts w:ascii="Arial" w:hAnsi="Arial" w:cs="Arial"/>
                <w:color w:val="767171" w:themeColor="background2" w:themeShade="80"/>
                <w:sz w:val="20"/>
              </w:rPr>
            </w:pPr>
          </w:p>
        </w:tc>
      </w:tr>
      <w:tr w:rsidR="00C507C8" w14:paraId="61369339" w14:textId="77777777" w:rsidTr="00EB7796">
        <w:tc>
          <w:tcPr>
            <w:tcW w:w="450" w:type="dxa"/>
            <w:shd w:val="clear" w:color="auto" w:fill="E7E6E6" w:themeFill="background2"/>
            <w:vAlign w:val="center"/>
          </w:tcPr>
          <w:p w14:paraId="394B7E0E" w14:textId="245DD145" w:rsidR="00C507C8" w:rsidRDefault="00C507C8" w:rsidP="00C507C8">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2FA033" w14:textId="5759684B" w:rsidR="00C507C8" w:rsidRPr="00963517" w:rsidRDefault="00C507C8" w:rsidP="00963517">
            <w:pPr>
              <w:spacing w:line="237"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Continue to support the implementation, monitoring, maintenance, and updating of this Plan, as defined in Section 7.0</w:t>
            </w:r>
            <w:r w:rsidR="007D24E0">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77777777" w:rsidR="00C507C8" w:rsidRPr="0027118F" w:rsidRDefault="00C507C8" w:rsidP="00C507C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C507C8" w:rsidRPr="0027118F" w:rsidRDefault="00C507C8" w:rsidP="00C507C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00FDDF67" w:rsidR="00C507C8" w:rsidRPr="0027118F" w:rsidRDefault="00C507C8" w:rsidP="00C507C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C507C8" w:rsidRPr="0027118F" w:rsidRDefault="00C507C8" w:rsidP="00C507C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C507C8" w:rsidRPr="0027118F" w:rsidRDefault="00C507C8" w:rsidP="00C507C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77777777" w:rsidR="00C507C8" w:rsidRPr="0027118F" w:rsidRDefault="00C507C8" w:rsidP="00C507C8">
            <w:pPr>
              <w:rPr>
                <w:rFonts w:ascii="Arial" w:hAnsi="Arial" w:cs="Arial"/>
                <w:color w:val="767171" w:themeColor="background2" w:themeShade="80"/>
                <w:sz w:val="20"/>
              </w:rPr>
            </w:pPr>
          </w:p>
        </w:tc>
      </w:tr>
      <w:tr w:rsidR="00C507C8" w14:paraId="2C8C0CE0" w14:textId="77777777" w:rsidTr="00914305">
        <w:tc>
          <w:tcPr>
            <w:tcW w:w="450" w:type="dxa"/>
            <w:shd w:val="clear" w:color="auto" w:fill="auto"/>
            <w:vAlign w:val="center"/>
          </w:tcPr>
          <w:p w14:paraId="00C79FAE" w14:textId="3BF86DA9" w:rsidR="00C507C8" w:rsidRDefault="00C507C8" w:rsidP="00C507C8">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F9B5A" w14:textId="77777777" w:rsidR="00C507C8"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Complete the ongoing updates of the </w:t>
            </w:r>
          </w:p>
          <w:p w14:paraId="054591B5" w14:textId="0F438EEE" w:rsidR="00C507C8" w:rsidRPr="003B6DB0"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Comprehensive Emergency Management Plans</w:t>
            </w:r>
            <w:r w:rsidR="00963517">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388C5" w14:textId="77777777" w:rsidR="00C507C8" w:rsidRPr="0027118F" w:rsidRDefault="00C507C8" w:rsidP="00C507C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E5DD" w14:textId="77777777" w:rsidR="00C507C8" w:rsidRPr="0027118F" w:rsidRDefault="00C507C8" w:rsidP="00C507C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FFE9" w14:textId="267023B4" w:rsidR="00C507C8" w:rsidRDefault="00C507C8" w:rsidP="00C507C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896D" w14:textId="77777777" w:rsidR="00C507C8" w:rsidRPr="0027118F" w:rsidRDefault="00C507C8" w:rsidP="00C507C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F722" w14:textId="77777777" w:rsidR="00C507C8" w:rsidRPr="0027118F" w:rsidRDefault="00C507C8" w:rsidP="00C507C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B9B4" w14:textId="77777777" w:rsidR="00C507C8" w:rsidRPr="0027118F" w:rsidRDefault="00C507C8" w:rsidP="00C507C8">
            <w:pPr>
              <w:rPr>
                <w:rFonts w:ascii="Arial" w:hAnsi="Arial" w:cs="Arial"/>
                <w:color w:val="767171" w:themeColor="background2" w:themeShade="80"/>
                <w:sz w:val="20"/>
              </w:rPr>
            </w:pPr>
          </w:p>
        </w:tc>
      </w:tr>
      <w:tr w:rsidR="00C507C8" w14:paraId="0771C9B9" w14:textId="77777777" w:rsidTr="00EB7796">
        <w:tc>
          <w:tcPr>
            <w:tcW w:w="450" w:type="dxa"/>
            <w:shd w:val="clear" w:color="auto" w:fill="E7E6E6" w:themeFill="background2"/>
            <w:vAlign w:val="center"/>
          </w:tcPr>
          <w:p w14:paraId="7306BE53" w14:textId="71431ED5" w:rsidR="00C507C8" w:rsidRDefault="00C507C8" w:rsidP="00C507C8">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C07D52" w14:textId="26534F9E" w:rsidR="00C507C8" w:rsidRPr="003B6DB0"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94A6B4" w14:textId="77777777" w:rsidR="00C507C8" w:rsidRPr="0027118F" w:rsidRDefault="00C507C8" w:rsidP="00C507C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CC2128" w14:textId="77777777" w:rsidR="00C507C8" w:rsidRPr="0027118F" w:rsidRDefault="00C507C8" w:rsidP="00C507C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20C63C" w14:textId="37167FA6" w:rsidR="00C507C8" w:rsidRDefault="00C507C8" w:rsidP="00C507C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61C94F" w14:textId="77777777" w:rsidR="00C507C8" w:rsidRPr="0027118F" w:rsidRDefault="00C507C8" w:rsidP="00C507C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74A98C" w14:textId="77777777" w:rsidR="00C507C8" w:rsidRPr="0027118F" w:rsidRDefault="00C507C8" w:rsidP="00C507C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995580" w14:textId="77777777" w:rsidR="00C507C8" w:rsidRPr="0027118F" w:rsidRDefault="00C507C8" w:rsidP="00C507C8">
            <w:pPr>
              <w:rPr>
                <w:rFonts w:ascii="Arial" w:hAnsi="Arial" w:cs="Arial"/>
                <w:color w:val="767171" w:themeColor="background2" w:themeShade="80"/>
                <w:sz w:val="20"/>
              </w:rPr>
            </w:pPr>
          </w:p>
        </w:tc>
      </w:tr>
      <w:tr w:rsidR="00C507C8" w14:paraId="27822DA6" w14:textId="77777777" w:rsidTr="00B459E8">
        <w:tc>
          <w:tcPr>
            <w:tcW w:w="450" w:type="dxa"/>
            <w:shd w:val="clear" w:color="auto" w:fill="auto"/>
            <w:vAlign w:val="center"/>
          </w:tcPr>
          <w:p w14:paraId="18E48360" w14:textId="3F7901AC" w:rsidR="00C507C8" w:rsidRDefault="00C507C8" w:rsidP="00C507C8">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0C9C0" w14:textId="65221ED0" w:rsidR="00C507C8" w:rsidRPr="003B6DB0"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89659" w14:textId="77777777" w:rsidR="00C507C8" w:rsidRPr="0027118F" w:rsidRDefault="00C507C8" w:rsidP="00C507C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CDF19" w14:textId="77777777" w:rsidR="00C507C8" w:rsidRPr="0027118F" w:rsidRDefault="00C507C8" w:rsidP="00C507C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7AB35" w14:textId="752BD0DA" w:rsidR="00C507C8" w:rsidRDefault="00C507C8" w:rsidP="00C507C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FE406" w14:textId="77777777" w:rsidR="00C507C8" w:rsidRPr="0027118F" w:rsidRDefault="00C507C8" w:rsidP="00C507C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B96DE" w14:textId="77777777" w:rsidR="00C507C8" w:rsidRPr="0027118F" w:rsidRDefault="00C507C8" w:rsidP="00C507C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79092" w14:textId="77777777" w:rsidR="00C507C8" w:rsidRPr="0027118F" w:rsidRDefault="00C507C8" w:rsidP="00C507C8">
            <w:pPr>
              <w:rPr>
                <w:rFonts w:ascii="Arial" w:hAnsi="Arial" w:cs="Arial"/>
                <w:color w:val="767171" w:themeColor="background2" w:themeShade="80"/>
                <w:sz w:val="20"/>
              </w:rPr>
            </w:pPr>
          </w:p>
        </w:tc>
      </w:tr>
      <w:tr w:rsidR="00D44FE6" w14:paraId="743D1E2F" w14:textId="77777777" w:rsidTr="008C2320">
        <w:tc>
          <w:tcPr>
            <w:tcW w:w="450" w:type="dxa"/>
            <w:shd w:val="clear" w:color="auto" w:fill="E7E6E6" w:themeFill="background2"/>
            <w:vAlign w:val="center"/>
          </w:tcPr>
          <w:p w14:paraId="6C80819E" w14:textId="01791A5F" w:rsidR="00D44FE6" w:rsidRDefault="00D44FE6" w:rsidP="00D44FE6">
            <w:pPr>
              <w:jc w:val="center"/>
              <w:rPr>
                <w:rFonts w:ascii="Arial" w:hAnsi="Arial" w:cs="Arial"/>
                <w:b/>
                <w:sz w:val="20"/>
              </w:rPr>
            </w:pPr>
            <w:r>
              <w:rPr>
                <w:rFonts w:ascii="Arial" w:hAnsi="Arial" w:cs="Arial"/>
                <w:b/>
                <w:sz w:val="20"/>
              </w:rPr>
              <w:lastRenderedPageBreak/>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F97E3E" w14:textId="1E0F6374" w:rsidR="00D44FE6" w:rsidRPr="003B6DB0" w:rsidRDefault="00C507C8" w:rsidP="00D44FE6">
            <w:pPr>
              <w:rPr>
                <w:rFonts w:ascii="Arial" w:hAnsi="Arial" w:cs="Arial"/>
                <w:color w:val="767171" w:themeColor="background2" w:themeShade="80"/>
                <w:sz w:val="20"/>
                <w:szCs w:val="20"/>
              </w:rPr>
            </w:pPr>
            <w:r>
              <w:rPr>
                <w:rFonts w:ascii="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6CBD1B" w14:textId="77777777" w:rsidR="00D44FE6" w:rsidRPr="0027118F" w:rsidRDefault="00D44FE6" w:rsidP="00D44FE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9F9193" w14:textId="77777777" w:rsidR="00D44FE6" w:rsidRPr="0027118F" w:rsidRDefault="00D44FE6" w:rsidP="00D44FE6">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A062EE" w14:textId="2CF83B53" w:rsidR="00D44FE6" w:rsidRDefault="00C507C8" w:rsidP="00D44FE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003CF2" w14:textId="77777777" w:rsidR="00D44FE6" w:rsidRPr="0027118F" w:rsidRDefault="00D44FE6" w:rsidP="00D44FE6">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2EECBF" w14:textId="77777777" w:rsidR="00D44FE6" w:rsidRPr="0027118F" w:rsidRDefault="00D44FE6" w:rsidP="00D44FE6">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3D5D9C" w14:textId="77777777" w:rsidR="00D44FE6" w:rsidRPr="0027118F" w:rsidRDefault="00D44FE6" w:rsidP="00D44FE6">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0D871276" w14:textId="352ABA13" w:rsidR="00795B98" w:rsidRDefault="003E0B7F" w:rsidP="003E0B7F">
      <w:pPr>
        <w:rPr>
          <w:rFonts w:ascii="Arial" w:hAnsi="Arial" w:cs="Arial"/>
          <w:b/>
          <w:sz w:val="28"/>
        </w:rPr>
      </w:pPr>
      <w:r>
        <w:rPr>
          <w:rFonts w:ascii="Arial" w:hAnsi="Arial" w:cs="Arial"/>
          <w:b/>
          <w:sz w:val="28"/>
        </w:rPr>
        <w:br w:type="page"/>
      </w:r>
    </w:p>
    <w:p w14:paraId="264BF6B2"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3E0B7F">
        <w:rPr>
          <w:rFonts w:ascii="Arial" w:hAnsi="Arial" w:cs="Arial"/>
          <w:b/>
          <w:sz w:val="28"/>
        </w:rPr>
        <w:t>20</w:t>
      </w:r>
      <w:r w:rsidR="008A6912" w:rsidRPr="003E0B7F">
        <w:rPr>
          <w:rFonts w:ascii="Arial" w:hAnsi="Arial" w:cs="Arial"/>
          <w:b/>
          <w:sz w:val="28"/>
        </w:rPr>
        <w:t>23</w:t>
      </w:r>
      <w:r w:rsidRPr="003E0B7F">
        <w:rPr>
          <w:rFonts w:ascii="Arial" w:hAnsi="Arial" w:cs="Arial"/>
          <w:b/>
          <w:sz w:val="28"/>
        </w:rPr>
        <w:t xml:space="preserve"> </w:t>
      </w:r>
      <w:r w:rsidR="005A0F6C" w:rsidRPr="003E0B7F">
        <w:rPr>
          <w:rFonts w:ascii="Arial" w:hAnsi="Arial" w:cs="Arial"/>
          <w:b/>
          <w:sz w:val="28"/>
        </w:rPr>
        <w:t>Mitigation Action Plan</w:t>
      </w:r>
    </w:p>
    <w:tbl>
      <w:tblPr>
        <w:tblStyle w:val="TableGrid"/>
        <w:tblW w:w="16634" w:type="dxa"/>
        <w:tblInd w:w="-635" w:type="dxa"/>
        <w:tblLook w:val="04A0" w:firstRow="1" w:lastRow="0" w:firstColumn="1" w:lastColumn="0" w:noHBand="0" w:noVBand="1"/>
      </w:tblPr>
      <w:tblGrid>
        <w:gridCol w:w="441"/>
        <w:gridCol w:w="3149"/>
        <w:gridCol w:w="1497"/>
        <w:gridCol w:w="1497"/>
        <w:gridCol w:w="1488"/>
        <w:gridCol w:w="1210"/>
        <w:gridCol w:w="1172"/>
        <w:gridCol w:w="1472"/>
        <w:gridCol w:w="1661"/>
        <w:gridCol w:w="1694"/>
        <w:gridCol w:w="1353"/>
      </w:tblGrid>
      <w:tr w:rsidR="0052636E" w14:paraId="2A9719BC" w14:textId="77777777" w:rsidTr="0052636E">
        <w:trPr>
          <w:tblHeader/>
        </w:trPr>
        <w:tc>
          <w:tcPr>
            <w:tcW w:w="3590" w:type="dxa"/>
            <w:gridSpan w:val="2"/>
            <w:shd w:val="clear" w:color="auto" w:fill="D0CECE" w:themeFill="background2" w:themeFillShade="E6"/>
            <w:vAlign w:val="center"/>
          </w:tcPr>
          <w:p w14:paraId="6DF4F548" w14:textId="77777777" w:rsidR="0052636E" w:rsidRPr="00FF547A" w:rsidRDefault="0052636E" w:rsidP="00FF547A">
            <w:pPr>
              <w:jc w:val="center"/>
              <w:rPr>
                <w:rFonts w:ascii="Arial" w:hAnsi="Arial" w:cs="Arial"/>
                <w:b/>
                <w:sz w:val="20"/>
              </w:rPr>
            </w:pPr>
            <w:r>
              <w:rPr>
                <w:rFonts w:ascii="Arial" w:hAnsi="Arial" w:cs="Arial"/>
                <w:b/>
                <w:sz w:val="20"/>
              </w:rPr>
              <w:t>Mitigation Action</w:t>
            </w:r>
          </w:p>
        </w:tc>
        <w:tc>
          <w:tcPr>
            <w:tcW w:w="1497" w:type="dxa"/>
            <w:shd w:val="clear" w:color="auto" w:fill="D0CECE" w:themeFill="background2" w:themeFillShade="E6"/>
            <w:vAlign w:val="center"/>
          </w:tcPr>
          <w:p w14:paraId="21E99BCB" w14:textId="2BA40672" w:rsidR="0052636E" w:rsidRDefault="0052636E" w:rsidP="0052636E">
            <w:pPr>
              <w:jc w:val="center"/>
              <w:rPr>
                <w:rFonts w:ascii="Arial" w:hAnsi="Arial" w:cs="Arial"/>
                <w:b/>
                <w:sz w:val="20"/>
              </w:rPr>
            </w:pPr>
            <w:r>
              <w:rPr>
                <w:rFonts w:ascii="Arial" w:hAnsi="Arial" w:cs="Arial"/>
                <w:b/>
                <w:sz w:val="20"/>
              </w:rPr>
              <w:t>Mitigation Action Category</w:t>
            </w:r>
          </w:p>
        </w:tc>
        <w:tc>
          <w:tcPr>
            <w:tcW w:w="1497" w:type="dxa"/>
            <w:shd w:val="clear" w:color="auto" w:fill="D0CECE" w:themeFill="background2" w:themeFillShade="E6"/>
            <w:vAlign w:val="center"/>
          </w:tcPr>
          <w:p w14:paraId="6972AEA9" w14:textId="720416BF" w:rsidR="0052636E" w:rsidRPr="00FF547A" w:rsidRDefault="0052636E" w:rsidP="00FF547A">
            <w:pPr>
              <w:jc w:val="center"/>
              <w:rPr>
                <w:rFonts w:ascii="Arial" w:hAnsi="Arial" w:cs="Arial"/>
                <w:b/>
                <w:sz w:val="20"/>
              </w:rPr>
            </w:pPr>
            <w:r>
              <w:rPr>
                <w:rFonts w:ascii="Arial" w:hAnsi="Arial" w:cs="Arial"/>
                <w:b/>
                <w:sz w:val="20"/>
              </w:rPr>
              <w:t>Mitigation Technique Category</w:t>
            </w:r>
          </w:p>
        </w:tc>
        <w:tc>
          <w:tcPr>
            <w:tcW w:w="1488" w:type="dxa"/>
            <w:shd w:val="clear" w:color="auto" w:fill="D0CECE" w:themeFill="background2" w:themeFillShade="E6"/>
            <w:vAlign w:val="center"/>
          </w:tcPr>
          <w:p w14:paraId="6FA36B9F" w14:textId="77777777" w:rsidR="0052636E" w:rsidRPr="00FF547A" w:rsidRDefault="0052636E" w:rsidP="00FF547A">
            <w:pPr>
              <w:jc w:val="center"/>
              <w:rPr>
                <w:rFonts w:ascii="Arial" w:hAnsi="Arial" w:cs="Arial"/>
                <w:b/>
                <w:sz w:val="20"/>
              </w:rPr>
            </w:pPr>
            <w:r>
              <w:rPr>
                <w:rFonts w:ascii="Arial" w:hAnsi="Arial" w:cs="Arial"/>
                <w:b/>
                <w:sz w:val="20"/>
              </w:rPr>
              <w:t>Hazard(s) Addressed</w:t>
            </w:r>
          </w:p>
        </w:tc>
        <w:tc>
          <w:tcPr>
            <w:tcW w:w="1210" w:type="dxa"/>
            <w:shd w:val="clear" w:color="auto" w:fill="D0CECE" w:themeFill="background2" w:themeFillShade="E6"/>
            <w:vAlign w:val="center"/>
          </w:tcPr>
          <w:p w14:paraId="6B64B7FB" w14:textId="77777777" w:rsidR="0052636E" w:rsidRDefault="0052636E" w:rsidP="00FF547A">
            <w:pPr>
              <w:jc w:val="center"/>
              <w:rPr>
                <w:rFonts w:ascii="Arial" w:hAnsi="Arial" w:cs="Arial"/>
                <w:b/>
                <w:sz w:val="20"/>
              </w:rPr>
            </w:pPr>
            <w:r>
              <w:rPr>
                <w:rFonts w:ascii="Arial" w:hAnsi="Arial" w:cs="Arial"/>
                <w:b/>
                <w:sz w:val="20"/>
              </w:rPr>
              <w:t>Priority</w:t>
            </w:r>
          </w:p>
          <w:p w14:paraId="11F316E4" w14:textId="77777777" w:rsidR="0052636E" w:rsidRPr="00FF547A" w:rsidRDefault="0052636E" w:rsidP="00FF547A">
            <w:pPr>
              <w:jc w:val="center"/>
              <w:rPr>
                <w:rFonts w:ascii="Arial" w:hAnsi="Arial" w:cs="Arial"/>
                <w:b/>
                <w:sz w:val="20"/>
              </w:rPr>
            </w:pPr>
            <w:r>
              <w:rPr>
                <w:rFonts w:ascii="Arial" w:hAnsi="Arial" w:cs="Arial"/>
                <w:b/>
                <w:sz w:val="20"/>
              </w:rPr>
              <w:t>(H / M / L)</w:t>
            </w:r>
          </w:p>
        </w:tc>
        <w:tc>
          <w:tcPr>
            <w:tcW w:w="1172" w:type="dxa"/>
            <w:shd w:val="clear" w:color="auto" w:fill="D0CECE" w:themeFill="background2" w:themeFillShade="E6"/>
            <w:vAlign w:val="center"/>
          </w:tcPr>
          <w:p w14:paraId="35C1E24D" w14:textId="77777777" w:rsidR="0052636E" w:rsidRPr="00FF547A" w:rsidRDefault="0052636E" w:rsidP="00FF547A">
            <w:pPr>
              <w:jc w:val="center"/>
              <w:rPr>
                <w:rFonts w:ascii="Arial" w:hAnsi="Arial" w:cs="Arial"/>
                <w:b/>
                <w:sz w:val="20"/>
              </w:rPr>
            </w:pPr>
            <w:r>
              <w:rPr>
                <w:rFonts w:ascii="Arial" w:hAnsi="Arial" w:cs="Arial"/>
                <w:b/>
                <w:sz w:val="20"/>
              </w:rPr>
              <w:t>Estimated Cost</w:t>
            </w:r>
          </w:p>
        </w:tc>
        <w:tc>
          <w:tcPr>
            <w:tcW w:w="1472" w:type="dxa"/>
            <w:shd w:val="clear" w:color="auto" w:fill="D0CECE" w:themeFill="background2" w:themeFillShade="E6"/>
            <w:vAlign w:val="center"/>
          </w:tcPr>
          <w:p w14:paraId="6A1363A9" w14:textId="77777777" w:rsidR="0052636E" w:rsidRPr="00FF547A" w:rsidRDefault="0052636E" w:rsidP="00FF547A">
            <w:pPr>
              <w:jc w:val="center"/>
              <w:rPr>
                <w:rFonts w:ascii="Arial" w:hAnsi="Arial" w:cs="Arial"/>
                <w:b/>
                <w:sz w:val="20"/>
              </w:rPr>
            </w:pPr>
            <w:r>
              <w:rPr>
                <w:rFonts w:ascii="Arial" w:hAnsi="Arial" w:cs="Arial"/>
                <w:b/>
                <w:sz w:val="20"/>
              </w:rPr>
              <w:t>Potential Funding</w:t>
            </w:r>
          </w:p>
        </w:tc>
        <w:tc>
          <w:tcPr>
            <w:tcW w:w="1661" w:type="dxa"/>
            <w:shd w:val="clear" w:color="auto" w:fill="D0CECE" w:themeFill="background2" w:themeFillShade="E6"/>
            <w:vAlign w:val="center"/>
          </w:tcPr>
          <w:p w14:paraId="04E3335F" w14:textId="77777777" w:rsidR="0052636E" w:rsidRPr="00FF547A" w:rsidRDefault="0052636E" w:rsidP="00FF547A">
            <w:pPr>
              <w:jc w:val="center"/>
              <w:rPr>
                <w:rFonts w:ascii="Arial" w:hAnsi="Arial" w:cs="Arial"/>
                <w:b/>
                <w:sz w:val="20"/>
              </w:rPr>
            </w:pPr>
            <w:r>
              <w:rPr>
                <w:rFonts w:ascii="Arial" w:hAnsi="Arial" w:cs="Arial"/>
                <w:b/>
                <w:sz w:val="20"/>
              </w:rPr>
              <w:t>Lead Agency / Department</w:t>
            </w:r>
          </w:p>
        </w:tc>
        <w:tc>
          <w:tcPr>
            <w:tcW w:w="1694" w:type="dxa"/>
            <w:shd w:val="clear" w:color="auto" w:fill="D0CECE" w:themeFill="background2" w:themeFillShade="E6"/>
            <w:vAlign w:val="center"/>
          </w:tcPr>
          <w:p w14:paraId="1B368959" w14:textId="77777777" w:rsidR="0052636E" w:rsidRPr="00FF547A" w:rsidRDefault="0052636E" w:rsidP="00FF547A">
            <w:pPr>
              <w:jc w:val="center"/>
              <w:rPr>
                <w:rFonts w:ascii="Arial" w:hAnsi="Arial" w:cs="Arial"/>
                <w:b/>
                <w:sz w:val="20"/>
              </w:rPr>
            </w:pPr>
            <w:r>
              <w:rPr>
                <w:rFonts w:ascii="Arial" w:hAnsi="Arial" w:cs="Arial"/>
                <w:b/>
                <w:sz w:val="20"/>
              </w:rPr>
              <w:t>Implementation Schedule</w:t>
            </w:r>
          </w:p>
        </w:tc>
        <w:tc>
          <w:tcPr>
            <w:tcW w:w="1353" w:type="dxa"/>
            <w:shd w:val="clear" w:color="auto" w:fill="D0CECE" w:themeFill="background2" w:themeFillShade="E6"/>
            <w:vAlign w:val="center"/>
          </w:tcPr>
          <w:p w14:paraId="163FD9E6" w14:textId="77777777" w:rsidR="0052636E" w:rsidRPr="00FF547A" w:rsidRDefault="0052636E" w:rsidP="00FF547A">
            <w:pPr>
              <w:jc w:val="center"/>
              <w:rPr>
                <w:rFonts w:ascii="Arial" w:hAnsi="Arial" w:cs="Arial"/>
                <w:b/>
                <w:sz w:val="20"/>
              </w:rPr>
            </w:pPr>
            <w:r>
              <w:rPr>
                <w:rFonts w:ascii="Arial" w:hAnsi="Arial" w:cs="Arial"/>
                <w:b/>
                <w:sz w:val="20"/>
              </w:rPr>
              <w:t>Applies to New and / or Existing Structures</w:t>
            </w:r>
          </w:p>
        </w:tc>
      </w:tr>
      <w:tr w:rsidR="0052636E" w14:paraId="04EBE008" w14:textId="77777777" w:rsidTr="000A51E8">
        <w:tc>
          <w:tcPr>
            <w:tcW w:w="441" w:type="dxa"/>
            <w:vAlign w:val="center"/>
          </w:tcPr>
          <w:p w14:paraId="01C2F839" w14:textId="77777777" w:rsidR="0052636E" w:rsidRPr="00FF547A" w:rsidRDefault="0052636E" w:rsidP="00534EC7">
            <w:pPr>
              <w:jc w:val="center"/>
              <w:rPr>
                <w:rFonts w:ascii="Arial" w:hAnsi="Arial" w:cs="Arial"/>
                <w:b/>
                <w:sz w:val="20"/>
              </w:rPr>
            </w:pPr>
            <w:r w:rsidRPr="00FF547A">
              <w:rPr>
                <w:rFonts w:ascii="Arial" w:hAnsi="Arial" w:cs="Arial"/>
                <w:b/>
                <w:sz w:val="20"/>
              </w:rPr>
              <w:t>1</w:t>
            </w:r>
          </w:p>
        </w:tc>
        <w:tc>
          <w:tcPr>
            <w:tcW w:w="3149" w:type="dxa"/>
            <w:tcBorders>
              <w:top w:val="single" w:sz="4" w:space="0" w:color="000000"/>
              <w:left w:val="single" w:sz="4" w:space="0" w:color="000000"/>
              <w:bottom w:val="single" w:sz="4" w:space="0" w:color="000000"/>
              <w:right w:val="single" w:sz="4" w:space="0" w:color="000000"/>
            </w:tcBorders>
            <w:vAlign w:val="center"/>
          </w:tcPr>
          <w:p w14:paraId="2FB95BA7" w14:textId="0C8DCE46" w:rsidR="0052636E" w:rsidRPr="00585794" w:rsidRDefault="0052636E" w:rsidP="00534EC7">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Raise road surfaces and increase pipe culvert sizes on N. Broad St. and Capital Blvd. </w:t>
            </w:r>
          </w:p>
        </w:tc>
        <w:tc>
          <w:tcPr>
            <w:tcW w:w="1497" w:type="dxa"/>
            <w:tcBorders>
              <w:top w:val="single" w:sz="4" w:space="0" w:color="000000"/>
              <w:left w:val="single" w:sz="4" w:space="0" w:color="000000"/>
              <w:bottom w:val="single" w:sz="4" w:space="0" w:color="000000"/>
              <w:right w:val="single" w:sz="4" w:space="0" w:color="000000"/>
            </w:tcBorders>
            <w:vAlign w:val="center"/>
          </w:tcPr>
          <w:p w14:paraId="065EAB10" w14:textId="23422D4A" w:rsidR="0052636E" w:rsidRDefault="000A51E8" w:rsidP="000A51E8">
            <w:pPr>
              <w:jc w:val="center"/>
              <w:rPr>
                <w:rFonts w:ascii="Arial" w:hAnsi="Arial" w:cs="Arial"/>
                <w:color w:val="767171" w:themeColor="background2" w:themeShade="80"/>
                <w:sz w:val="20"/>
              </w:rPr>
            </w:pPr>
            <w:r>
              <w:rPr>
                <w:rFonts w:ascii="Arial" w:hAnsi="Arial" w:cs="Arial"/>
                <w:color w:val="767171" w:themeColor="background2" w:themeShade="80"/>
                <w:sz w:val="20"/>
              </w:rPr>
              <w:t>14</w:t>
            </w:r>
          </w:p>
        </w:tc>
        <w:tc>
          <w:tcPr>
            <w:tcW w:w="1497" w:type="dxa"/>
            <w:tcBorders>
              <w:top w:val="single" w:sz="4" w:space="0" w:color="000000"/>
              <w:left w:val="single" w:sz="4" w:space="0" w:color="000000"/>
              <w:bottom w:val="single" w:sz="4" w:space="0" w:color="000000"/>
              <w:right w:val="single" w:sz="4" w:space="0" w:color="000000"/>
            </w:tcBorders>
            <w:vAlign w:val="center"/>
          </w:tcPr>
          <w:p w14:paraId="4D1F33CC" w14:textId="587472A3" w:rsidR="0052636E" w:rsidRPr="00D24CCF" w:rsidRDefault="0052636E" w:rsidP="00534EC7">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1488" w:type="dxa"/>
            <w:tcBorders>
              <w:top w:val="single" w:sz="4" w:space="0" w:color="000000"/>
              <w:left w:val="single" w:sz="4" w:space="0" w:color="000000"/>
              <w:bottom w:val="single" w:sz="4" w:space="0" w:color="000000"/>
              <w:right w:val="single" w:sz="4" w:space="0" w:color="000000"/>
            </w:tcBorders>
            <w:vAlign w:val="center"/>
          </w:tcPr>
          <w:p w14:paraId="4112F9B1" w14:textId="7111DB37" w:rsidR="0052636E" w:rsidRPr="00D24CCF" w:rsidRDefault="0052636E" w:rsidP="00534EC7">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1210" w:type="dxa"/>
            <w:tcBorders>
              <w:top w:val="single" w:sz="4" w:space="0" w:color="000000"/>
              <w:left w:val="single" w:sz="4" w:space="0" w:color="000000"/>
              <w:bottom w:val="single" w:sz="4" w:space="0" w:color="000000"/>
              <w:right w:val="single" w:sz="4" w:space="0" w:color="000000"/>
            </w:tcBorders>
            <w:vAlign w:val="center"/>
          </w:tcPr>
          <w:p w14:paraId="1001DA50" w14:textId="0FC7D71C" w:rsidR="0052636E" w:rsidRPr="00D24CCF" w:rsidRDefault="000A51E8" w:rsidP="00534EC7">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172" w:type="dxa"/>
            <w:tcBorders>
              <w:top w:val="single" w:sz="4" w:space="0" w:color="000000"/>
              <w:left w:val="single" w:sz="4" w:space="0" w:color="000000"/>
              <w:bottom w:val="single" w:sz="4" w:space="0" w:color="000000"/>
              <w:right w:val="single" w:sz="4" w:space="0" w:color="000000"/>
            </w:tcBorders>
            <w:vAlign w:val="center"/>
          </w:tcPr>
          <w:p w14:paraId="3220EED4" w14:textId="7257858B" w:rsidR="0052636E" w:rsidRPr="00D24CCF" w:rsidRDefault="0052636E" w:rsidP="00534EC7">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472" w:type="dxa"/>
            <w:tcBorders>
              <w:top w:val="single" w:sz="4" w:space="0" w:color="000000"/>
              <w:left w:val="single" w:sz="4" w:space="0" w:color="000000"/>
              <w:bottom w:val="single" w:sz="4" w:space="0" w:color="000000"/>
              <w:right w:val="single" w:sz="4" w:space="0" w:color="000000"/>
            </w:tcBorders>
            <w:vAlign w:val="center"/>
          </w:tcPr>
          <w:p w14:paraId="22AB0CC0" w14:textId="77777777" w:rsidR="0052636E" w:rsidRDefault="0052636E" w:rsidP="00534EC7">
            <w:pPr>
              <w:ind w:right="51"/>
              <w:jc w:val="center"/>
              <w:rPr>
                <w:rFonts w:ascii="Arial" w:hAnsi="Arial" w:cs="Arial"/>
                <w:color w:val="767171" w:themeColor="background2" w:themeShade="80"/>
                <w:sz w:val="20"/>
              </w:rPr>
            </w:pPr>
            <w:r>
              <w:rPr>
                <w:rFonts w:ascii="Arial" w:hAnsi="Arial" w:cs="Arial"/>
                <w:color w:val="767171" w:themeColor="background2" w:themeShade="80"/>
                <w:sz w:val="20"/>
              </w:rPr>
              <w:t>Federal</w:t>
            </w:r>
          </w:p>
          <w:p w14:paraId="1714E0EB" w14:textId="77777777" w:rsidR="0052636E" w:rsidRDefault="0052636E" w:rsidP="00534EC7">
            <w:pPr>
              <w:ind w:right="53"/>
              <w:jc w:val="center"/>
              <w:rPr>
                <w:rFonts w:ascii="Arial" w:hAnsi="Arial" w:cs="Arial"/>
                <w:color w:val="767171" w:themeColor="background2" w:themeShade="80"/>
                <w:sz w:val="20"/>
              </w:rPr>
            </w:pPr>
            <w:r>
              <w:rPr>
                <w:rFonts w:ascii="Arial" w:hAnsi="Arial" w:cs="Arial"/>
                <w:color w:val="767171" w:themeColor="background2" w:themeShade="80"/>
                <w:sz w:val="20"/>
              </w:rPr>
              <w:t>Grant</w:t>
            </w:r>
          </w:p>
          <w:p w14:paraId="5179E36B" w14:textId="17054F92" w:rsidR="0052636E" w:rsidRPr="00D24CCF" w:rsidRDefault="0052636E" w:rsidP="00534EC7">
            <w:pPr>
              <w:jc w:val="center"/>
              <w:rPr>
                <w:rFonts w:ascii="Arial" w:hAnsi="Arial" w:cs="Arial"/>
                <w:color w:val="767171" w:themeColor="background2" w:themeShade="80"/>
                <w:sz w:val="20"/>
                <w:szCs w:val="20"/>
              </w:rPr>
            </w:pPr>
            <w:r>
              <w:rPr>
                <w:rFonts w:ascii="Arial" w:hAnsi="Arial" w:cs="Arial"/>
                <w:color w:val="767171" w:themeColor="background2" w:themeShade="80"/>
                <w:sz w:val="20"/>
              </w:rPr>
              <w:t>Programs</w:t>
            </w:r>
          </w:p>
        </w:tc>
        <w:tc>
          <w:tcPr>
            <w:tcW w:w="1661" w:type="dxa"/>
            <w:tcBorders>
              <w:top w:val="single" w:sz="4" w:space="0" w:color="000000"/>
              <w:left w:val="single" w:sz="4" w:space="0" w:color="000000"/>
              <w:bottom w:val="single" w:sz="4" w:space="0" w:color="000000"/>
              <w:right w:val="single" w:sz="4" w:space="0" w:color="000000"/>
            </w:tcBorders>
            <w:vAlign w:val="center"/>
          </w:tcPr>
          <w:p w14:paraId="4C16610D" w14:textId="41CA505B" w:rsidR="0052636E" w:rsidRPr="00D24CCF" w:rsidRDefault="0052636E" w:rsidP="00534EC7">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Public Works</w:t>
            </w:r>
          </w:p>
        </w:tc>
        <w:tc>
          <w:tcPr>
            <w:tcW w:w="1694" w:type="dxa"/>
            <w:tcBorders>
              <w:top w:val="single" w:sz="4" w:space="0" w:color="000000"/>
              <w:left w:val="single" w:sz="4" w:space="0" w:color="000000"/>
              <w:bottom w:val="single" w:sz="4" w:space="0" w:color="000000"/>
              <w:right w:val="single" w:sz="4" w:space="0" w:color="000000"/>
            </w:tcBorders>
            <w:vAlign w:val="center"/>
          </w:tcPr>
          <w:p w14:paraId="0979955E" w14:textId="77777777" w:rsidR="0052636E" w:rsidRDefault="0052636E" w:rsidP="00534EC7">
            <w:pPr>
              <w:ind w:right="51"/>
              <w:jc w:val="center"/>
              <w:rPr>
                <w:rFonts w:ascii="Arial" w:hAnsi="Arial" w:cs="Arial"/>
                <w:color w:val="767171" w:themeColor="background2" w:themeShade="80"/>
                <w:sz w:val="20"/>
              </w:rPr>
            </w:pPr>
            <w:r>
              <w:rPr>
                <w:rFonts w:ascii="Arial" w:hAnsi="Arial" w:cs="Arial"/>
                <w:color w:val="767171" w:themeColor="background2" w:themeShade="80"/>
                <w:sz w:val="20"/>
              </w:rPr>
              <w:t>Short-term</w:t>
            </w:r>
          </w:p>
          <w:p w14:paraId="1196201E" w14:textId="1863F69E" w:rsidR="0052636E" w:rsidRPr="00D24CCF" w:rsidRDefault="0052636E" w:rsidP="00534EC7">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1353" w:type="dxa"/>
            <w:tcBorders>
              <w:top w:val="single" w:sz="4" w:space="0" w:color="000000"/>
              <w:left w:val="single" w:sz="4" w:space="0" w:color="000000"/>
              <w:bottom w:val="single" w:sz="4" w:space="0" w:color="000000"/>
              <w:right w:val="single" w:sz="4" w:space="0" w:color="000000"/>
            </w:tcBorders>
            <w:vAlign w:val="center"/>
          </w:tcPr>
          <w:p w14:paraId="475AE40F" w14:textId="4DF8B91B" w:rsidR="0052636E" w:rsidRPr="00D24CCF" w:rsidRDefault="0052636E" w:rsidP="00534EC7">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52636E" w14:paraId="1FD500EA" w14:textId="77777777" w:rsidTr="000A51E8">
        <w:tc>
          <w:tcPr>
            <w:tcW w:w="441" w:type="dxa"/>
            <w:shd w:val="clear" w:color="auto" w:fill="E7E6E6" w:themeFill="background2"/>
            <w:vAlign w:val="center"/>
          </w:tcPr>
          <w:p w14:paraId="67FE3871" w14:textId="77777777" w:rsidR="0052636E" w:rsidRPr="00FF547A" w:rsidRDefault="0052636E" w:rsidP="00534EC7">
            <w:pPr>
              <w:jc w:val="center"/>
              <w:rPr>
                <w:rFonts w:ascii="Arial" w:hAnsi="Arial" w:cs="Arial"/>
                <w:b/>
                <w:sz w:val="20"/>
              </w:rPr>
            </w:pPr>
            <w:r w:rsidRPr="00FF547A">
              <w:rPr>
                <w:rFonts w:ascii="Arial" w:hAnsi="Arial" w:cs="Arial"/>
                <w:b/>
                <w:sz w:val="20"/>
              </w:rPr>
              <w:t>2</w:t>
            </w:r>
          </w:p>
        </w:tc>
        <w:tc>
          <w:tcPr>
            <w:tcW w:w="31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84755" w14:textId="372F18D0" w:rsidR="0052636E" w:rsidRPr="00585794" w:rsidRDefault="0052636E" w:rsidP="00534EC7">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Work with Northampton County EMS to install backup power at the East Bangor Municipal Authority, </w:t>
            </w:r>
            <w:proofErr w:type="gramStart"/>
            <w:r>
              <w:rPr>
                <w:rFonts w:ascii="Arial" w:hAnsi="Arial" w:cs="Arial"/>
                <w:color w:val="767171" w:themeColor="background2" w:themeShade="80"/>
                <w:sz w:val="20"/>
              </w:rPr>
              <w:t>Well</w:t>
            </w:r>
            <w:proofErr w:type="gramEnd"/>
            <w:r>
              <w:rPr>
                <w:rFonts w:ascii="Arial" w:hAnsi="Arial" w:cs="Arial"/>
                <w:color w:val="767171" w:themeColor="background2" w:themeShade="80"/>
                <w:sz w:val="20"/>
              </w:rPr>
              <w:t xml:space="preserve"> #34. This project is part of the Northampton Countywide Generator Project, funded through 2008 LPDM. </w:t>
            </w:r>
          </w:p>
        </w:tc>
        <w:tc>
          <w:tcPr>
            <w:tcW w:w="14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5F0F7A" w14:textId="4AD86738" w:rsidR="0052636E" w:rsidRDefault="00544FDE" w:rsidP="000A51E8">
            <w:pPr>
              <w:jc w:val="center"/>
              <w:rPr>
                <w:rFonts w:ascii="Arial" w:hAnsi="Arial" w:cs="Arial"/>
                <w:color w:val="767171" w:themeColor="background2" w:themeShade="80"/>
                <w:sz w:val="20"/>
              </w:rPr>
            </w:pPr>
            <w:r>
              <w:rPr>
                <w:rFonts w:ascii="Arial" w:hAnsi="Arial" w:cs="Arial"/>
                <w:color w:val="767171" w:themeColor="background2" w:themeShade="80"/>
                <w:sz w:val="20"/>
              </w:rPr>
              <w:t>21</w:t>
            </w:r>
          </w:p>
        </w:tc>
        <w:tc>
          <w:tcPr>
            <w:tcW w:w="14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7F0A90B9" w:rsidR="0052636E" w:rsidRPr="00D24CCF" w:rsidRDefault="0052636E" w:rsidP="00534EC7">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148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50FFF12B" w:rsidR="0052636E" w:rsidRPr="00D24CCF" w:rsidRDefault="0052636E" w:rsidP="00534EC7">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12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05D3D65E" w:rsidR="0052636E" w:rsidRPr="00D24CCF" w:rsidRDefault="0052636E" w:rsidP="00534EC7">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D37C29" w14:textId="77777777" w:rsidR="0052636E" w:rsidRDefault="0052636E" w:rsidP="00534EC7">
            <w:pPr>
              <w:jc w:val="center"/>
              <w:rPr>
                <w:rFonts w:ascii="Arial" w:hAnsi="Arial" w:cs="Arial"/>
                <w:color w:val="767171" w:themeColor="background2" w:themeShade="80"/>
                <w:sz w:val="20"/>
              </w:rPr>
            </w:pPr>
            <w:r>
              <w:rPr>
                <w:rFonts w:ascii="Arial" w:hAnsi="Arial" w:cs="Arial"/>
                <w:color w:val="767171" w:themeColor="background2" w:themeShade="80"/>
                <w:sz w:val="20"/>
              </w:rPr>
              <w:t>Low – Medium</w:t>
            </w:r>
          </w:p>
          <w:p w14:paraId="0E4F0A96" w14:textId="77777777" w:rsidR="0052636E" w:rsidRDefault="0052636E" w:rsidP="00534EC7">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local</w:t>
            </w:r>
            <w:proofErr w:type="gramEnd"/>
            <w:r>
              <w:rPr>
                <w:rFonts w:ascii="Arial" w:hAnsi="Arial" w:cs="Arial"/>
                <w:color w:val="767171" w:themeColor="background2" w:themeShade="80"/>
                <w:sz w:val="20"/>
              </w:rPr>
              <w:t xml:space="preserve"> share of</w:t>
            </w:r>
          </w:p>
          <w:p w14:paraId="0BD77EF4" w14:textId="0955E03B" w:rsidR="0052636E" w:rsidRPr="00D24CCF" w:rsidRDefault="0052636E" w:rsidP="00534EC7">
            <w:pPr>
              <w:jc w:val="center"/>
              <w:rPr>
                <w:rFonts w:ascii="Arial" w:hAnsi="Arial" w:cs="Arial"/>
                <w:color w:val="767171" w:themeColor="background2" w:themeShade="80"/>
                <w:sz w:val="20"/>
                <w:szCs w:val="20"/>
              </w:rPr>
            </w:pPr>
            <w:r>
              <w:rPr>
                <w:rFonts w:ascii="Arial" w:hAnsi="Arial" w:cs="Arial"/>
                <w:color w:val="767171" w:themeColor="background2" w:themeShade="80"/>
                <w:sz w:val="20"/>
              </w:rPr>
              <w:t>LPDM grant)</w:t>
            </w:r>
          </w:p>
        </w:tc>
        <w:tc>
          <w:tcPr>
            <w:tcW w:w="14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87F2B4" w14:textId="77777777" w:rsidR="0052636E" w:rsidRDefault="0052636E" w:rsidP="00534EC7">
            <w:pPr>
              <w:ind w:firstLine="2"/>
              <w:jc w:val="center"/>
              <w:rPr>
                <w:rFonts w:ascii="Arial" w:hAnsi="Arial" w:cs="Arial"/>
                <w:color w:val="767171" w:themeColor="background2" w:themeShade="80"/>
                <w:sz w:val="20"/>
              </w:rPr>
            </w:pPr>
            <w:r>
              <w:rPr>
                <w:rFonts w:ascii="Arial" w:hAnsi="Arial" w:cs="Arial"/>
                <w:color w:val="767171" w:themeColor="background2" w:themeShade="80"/>
                <w:sz w:val="20"/>
              </w:rPr>
              <w:t xml:space="preserve">2008 LPDM </w:t>
            </w:r>
            <w:proofErr w:type="gramStart"/>
            <w:r>
              <w:rPr>
                <w:rFonts w:ascii="Arial" w:hAnsi="Arial" w:cs="Arial"/>
                <w:color w:val="767171" w:themeColor="background2" w:themeShade="80"/>
                <w:sz w:val="20"/>
              </w:rPr>
              <w:t>grant;</w:t>
            </w:r>
            <w:proofErr w:type="gramEnd"/>
          </w:p>
          <w:p w14:paraId="0076B0DF" w14:textId="77777777" w:rsidR="0052636E" w:rsidRDefault="0052636E" w:rsidP="00534EC7">
            <w:pPr>
              <w:ind w:right="51"/>
              <w:jc w:val="center"/>
              <w:rPr>
                <w:rFonts w:ascii="Arial" w:hAnsi="Arial" w:cs="Arial"/>
                <w:color w:val="767171" w:themeColor="background2" w:themeShade="80"/>
                <w:sz w:val="20"/>
              </w:rPr>
            </w:pPr>
            <w:r>
              <w:rPr>
                <w:rFonts w:ascii="Arial" w:hAnsi="Arial" w:cs="Arial"/>
                <w:color w:val="767171" w:themeColor="background2" w:themeShade="80"/>
                <w:sz w:val="20"/>
              </w:rPr>
              <w:t>local</w:t>
            </w:r>
          </w:p>
          <w:p w14:paraId="652E0F22" w14:textId="646C0771" w:rsidR="0052636E" w:rsidRPr="00D24CCF" w:rsidRDefault="0052636E" w:rsidP="00534EC7">
            <w:pPr>
              <w:jc w:val="center"/>
              <w:rPr>
                <w:rFonts w:ascii="Arial" w:hAnsi="Arial" w:cs="Arial"/>
                <w:color w:val="767171" w:themeColor="background2" w:themeShade="80"/>
                <w:sz w:val="20"/>
                <w:szCs w:val="20"/>
              </w:rPr>
            </w:pPr>
            <w:r>
              <w:rPr>
                <w:rFonts w:ascii="Arial" w:hAnsi="Arial" w:cs="Arial"/>
                <w:color w:val="767171" w:themeColor="background2" w:themeShade="80"/>
                <w:sz w:val="20"/>
              </w:rPr>
              <w:t>budget for match</w:t>
            </w:r>
          </w:p>
        </w:tc>
        <w:tc>
          <w:tcPr>
            <w:tcW w:w="16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666F3E" w14:textId="77777777" w:rsidR="0052636E" w:rsidRDefault="0052636E" w:rsidP="00534EC7">
            <w:pPr>
              <w:spacing w:line="237" w:lineRule="auto"/>
              <w:ind w:firstLine="10"/>
              <w:jc w:val="center"/>
              <w:rPr>
                <w:rFonts w:ascii="Arial" w:hAnsi="Arial" w:cs="Arial"/>
                <w:color w:val="767171" w:themeColor="background2" w:themeShade="80"/>
                <w:sz w:val="20"/>
              </w:rPr>
            </w:pPr>
            <w:r>
              <w:rPr>
                <w:rFonts w:ascii="Arial" w:hAnsi="Arial" w:cs="Arial"/>
                <w:color w:val="767171" w:themeColor="background2" w:themeShade="80"/>
                <w:sz w:val="20"/>
              </w:rPr>
              <w:t>Municipal public works, working with</w:t>
            </w:r>
          </w:p>
          <w:p w14:paraId="37C65FC3" w14:textId="77777777" w:rsidR="0052636E" w:rsidRDefault="0052636E" w:rsidP="00534EC7">
            <w:pPr>
              <w:ind w:left="70"/>
              <w:jc w:val="center"/>
              <w:rPr>
                <w:rFonts w:ascii="Arial" w:hAnsi="Arial" w:cs="Arial"/>
                <w:color w:val="767171" w:themeColor="background2" w:themeShade="80"/>
                <w:sz w:val="20"/>
              </w:rPr>
            </w:pPr>
            <w:r>
              <w:rPr>
                <w:rFonts w:ascii="Arial" w:hAnsi="Arial" w:cs="Arial"/>
                <w:color w:val="767171" w:themeColor="background2" w:themeShade="80"/>
                <w:sz w:val="20"/>
              </w:rPr>
              <w:t>Northampton</w:t>
            </w:r>
          </w:p>
          <w:p w14:paraId="330789E8" w14:textId="50548532" w:rsidR="0052636E" w:rsidRPr="00D24CCF" w:rsidRDefault="0052636E" w:rsidP="00534EC7">
            <w:pPr>
              <w:jc w:val="center"/>
              <w:rPr>
                <w:rFonts w:ascii="Arial" w:hAnsi="Arial" w:cs="Arial"/>
                <w:color w:val="767171" w:themeColor="background2" w:themeShade="80"/>
                <w:sz w:val="20"/>
                <w:szCs w:val="20"/>
              </w:rPr>
            </w:pPr>
            <w:r>
              <w:rPr>
                <w:rFonts w:ascii="Arial" w:hAnsi="Arial" w:cs="Arial"/>
                <w:color w:val="767171" w:themeColor="background2" w:themeShade="80"/>
                <w:sz w:val="20"/>
              </w:rPr>
              <w:t>County EMS</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5586A255" w:rsidR="0052636E" w:rsidRPr="00D24CCF" w:rsidRDefault="0052636E" w:rsidP="00534EC7">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135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290E888C" w:rsidR="0052636E" w:rsidRPr="00D24CCF" w:rsidRDefault="0052636E" w:rsidP="00534EC7">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52636E" w14:paraId="79364AF1" w14:textId="77777777" w:rsidTr="00655C28">
        <w:tc>
          <w:tcPr>
            <w:tcW w:w="441" w:type="dxa"/>
            <w:shd w:val="clear" w:color="auto" w:fill="FFFFFF" w:themeFill="background1"/>
            <w:vAlign w:val="center"/>
          </w:tcPr>
          <w:p w14:paraId="4990DD82" w14:textId="77777777" w:rsidR="0052636E" w:rsidRPr="00FF547A" w:rsidRDefault="0052636E" w:rsidP="00534EC7">
            <w:pPr>
              <w:jc w:val="center"/>
              <w:rPr>
                <w:rFonts w:ascii="Arial" w:hAnsi="Arial" w:cs="Arial"/>
                <w:b/>
                <w:sz w:val="20"/>
              </w:rPr>
            </w:pPr>
            <w:r>
              <w:rPr>
                <w:rFonts w:ascii="Arial" w:hAnsi="Arial" w:cs="Arial"/>
                <w:b/>
                <w:sz w:val="20"/>
              </w:rPr>
              <w:t>3</w:t>
            </w:r>
          </w:p>
        </w:tc>
        <w:tc>
          <w:tcPr>
            <w:tcW w:w="3149" w:type="dxa"/>
            <w:tcBorders>
              <w:top w:val="single" w:sz="4" w:space="0" w:color="000000"/>
              <w:left w:val="single" w:sz="4" w:space="0" w:color="000000"/>
              <w:bottom w:val="single" w:sz="4" w:space="0" w:color="000000"/>
              <w:right w:val="single" w:sz="4" w:space="0" w:color="000000"/>
            </w:tcBorders>
            <w:vAlign w:val="center"/>
          </w:tcPr>
          <w:p w14:paraId="24D7C50C" w14:textId="77777777" w:rsidR="0052636E" w:rsidRDefault="0052636E" w:rsidP="00534EC7">
            <w:pPr>
              <w:rPr>
                <w:rFonts w:ascii="Arial" w:hAnsi="Arial" w:cs="Arial"/>
                <w:color w:val="767171" w:themeColor="background2" w:themeShade="80"/>
                <w:sz w:val="20"/>
              </w:rPr>
            </w:pPr>
            <w:r>
              <w:rPr>
                <w:rFonts w:ascii="Arial" w:hAnsi="Arial" w:cs="Arial"/>
                <w:color w:val="767171" w:themeColor="background2" w:themeShade="80"/>
                <w:sz w:val="20"/>
              </w:rPr>
              <w:t xml:space="preserve">Retrofit structures located in hazard-prone areas to protect structures from future damage, with repetitive loss and severe repetitive loss properties as priority. </w:t>
            </w:r>
          </w:p>
          <w:p w14:paraId="04AF1CE7" w14:textId="77777777" w:rsidR="0052636E" w:rsidRDefault="0052636E" w:rsidP="00534EC7">
            <w:pPr>
              <w:rPr>
                <w:rFonts w:ascii="Arial" w:hAnsi="Arial" w:cs="Arial"/>
                <w:color w:val="767171" w:themeColor="background2" w:themeShade="80"/>
                <w:sz w:val="20"/>
              </w:rPr>
            </w:pPr>
            <w:r>
              <w:rPr>
                <w:rFonts w:ascii="Arial" w:hAnsi="Arial" w:cs="Arial"/>
                <w:color w:val="767171" w:themeColor="background2" w:themeShade="80"/>
                <w:sz w:val="20"/>
              </w:rPr>
              <w:t xml:space="preserve">Phase 1: Identify appropriate candidates for retrofitting based on cost-effectiveness versus relocation. </w:t>
            </w:r>
          </w:p>
          <w:p w14:paraId="558EAF86" w14:textId="4CF47E98" w:rsidR="0052636E" w:rsidRPr="00585794" w:rsidRDefault="0052636E" w:rsidP="00534EC7">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1497" w:type="dxa"/>
            <w:tcBorders>
              <w:top w:val="single" w:sz="4" w:space="0" w:color="000000"/>
              <w:left w:val="single" w:sz="4" w:space="0" w:color="000000"/>
              <w:bottom w:val="single" w:sz="4" w:space="0" w:color="000000"/>
              <w:right w:val="single" w:sz="4" w:space="0" w:color="000000"/>
            </w:tcBorders>
            <w:vAlign w:val="center"/>
          </w:tcPr>
          <w:p w14:paraId="40386CEC" w14:textId="0D3B1C52" w:rsidR="0052636E" w:rsidRDefault="005A33AF" w:rsidP="00655C28">
            <w:pPr>
              <w:jc w:val="center"/>
              <w:rPr>
                <w:rFonts w:ascii="Arial" w:hAnsi="Arial" w:cs="Arial"/>
                <w:color w:val="767171" w:themeColor="background2" w:themeShade="80"/>
                <w:sz w:val="20"/>
              </w:rPr>
            </w:pPr>
            <w:r>
              <w:rPr>
                <w:rFonts w:ascii="Arial" w:hAnsi="Arial" w:cs="Arial"/>
                <w:color w:val="767171" w:themeColor="background2" w:themeShade="80"/>
                <w:sz w:val="20"/>
              </w:rPr>
              <w:t>1</w:t>
            </w:r>
          </w:p>
        </w:tc>
        <w:tc>
          <w:tcPr>
            <w:tcW w:w="1497" w:type="dxa"/>
            <w:tcBorders>
              <w:top w:val="single" w:sz="4" w:space="0" w:color="000000"/>
              <w:left w:val="single" w:sz="4" w:space="0" w:color="000000"/>
              <w:bottom w:val="single" w:sz="4" w:space="0" w:color="000000"/>
              <w:right w:val="single" w:sz="4" w:space="0" w:color="000000"/>
            </w:tcBorders>
            <w:vAlign w:val="center"/>
          </w:tcPr>
          <w:p w14:paraId="6F4695BE" w14:textId="6F12D313" w:rsidR="0052636E" w:rsidRPr="00D24CCF" w:rsidRDefault="0052636E" w:rsidP="00534EC7">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1488" w:type="dxa"/>
            <w:tcBorders>
              <w:top w:val="single" w:sz="4" w:space="0" w:color="000000"/>
              <w:left w:val="single" w:sz="4" w:space="0" w:color="000000"/>
              <w:bottom w:val="single" w:sz="4" w:space="0" w:color="000000"/>
              <w:right w:val="single" w:sz="4" w:space="0" w:color="000000"/>
            </w:tcBorders>
            <w:vAlign w:val="center"/>
          </w:tcPr>
          <w:p w14:paraId="01EB992E" w14:textId="68226E92" w:rsidR="0052636E" w:rsidRPr="00D24CCF" w:rsidRDefault="0052636E" w:rsidP="00534EC7">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1210" w:type="dxa"/>
            <w:tcBorders>
              <w:top w:val="single" w:sz="4" w:space="0" w:color="000000"/>
              <w:left w:val="single" w:sz="4" w:space="0" w:color="000000"/>
              <w:bottom w:val="single" w:sz="4" w:space="0" w:color="000000"/>
              <w:right w:val="single" w:sz="4" w:space="0" w:color="000000"/>
            </w:tcBorders>
            <w:vAlign w:val="center"/>
          </w:tcPr>
          <w:p w14:paraId="466036A1" w14:textId="18EAC0C1" w:rsidR="0052636E" w:rsidRPr="00D24CCF" w:rsidRDefault="005A33AF" w:rsidP="00534EC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72" w:type="dxa"/>
            <w:tcBorders>
              <w:top w:val="single" w:sz="4" w:space="0" w:color="000000"/>
              <w:left w:val="single" w:sz="4" w:space="0" w:color="000000"/>
              <w:bottom w:val="single" w:sz="4" w:space="0" w:color="000000"/>
              <w:right w:val="single" w:sz="4" w:space="0" w:color="000000"/>
            </w:tcBorders>
            <w:vAlign w:val="center"/>
          </w:tcPr>
          <w:p w14:paraId="062CACCB" w14:textId="6343E441" w:rsidR="0052636E" w:rsidRPr="00D24CCF" w:rsidRDefault="0052636E" w:rsidP="00534EC7">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472" w:type="dxa"/>
            <w:tcBorders>
              <w:top w:val="single" w:sz="4" w:space="0" w:color="000000"/>
              <w:left w:val="single" w:sz="4" w:space="0" w:color="000000"/>
              <w:bottom w:val="single" w:sz="4" w:space="0" w:color="000000"/>
              <w:right w:val="single" w:sz="4" w:space="0" w:color="000000"/>
            </w:tcBorders>
            <w:vAlign w:val="center"/>
          </w:tcPr>
          <w:p w14:paraId="3E988B99" w14:textId="77777777" w:rsidR="0052636E" w:rsidRDefault="0052636E" w:rsidP="00534EC7">
            <w:pPr>
              <w:ind w:right="50"/>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7D303B54" w14:textId="77777777" w:rsidR="0052636E" w:rsidRDefault="0052636E" w:rsidP="00534EC7">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Mitigation Grant</w:t>
            </w:r>
          </w:p>
          <w:p w14:paraId="3E61020C" w14:textId="77777777" w:rsidR="0052636E" w:rsidRDefault="0052636E" w:rsidP="00534EC7">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Programs and local</w:t>
            </w:r>
          </w:p>
          <w:p w14:paraId="2A985C01" w14:textId="77777777" w:rsidR="0052636E" w:rsidRDefault="0052636E" w:rsidP="00534EC7">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budget (or property</w:t>
            </w:r>
          </w:p>
          <w:p w14:paraId="43ED8D9A" w14:textId="320E5D71" w:rsidR="0052636E" w:rsidRPr="00D24CCF" w:rsidRDefault="0052636E" w:rsidP="00534EC7">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rPr>
              <w:t>owner) for cost share</w:t>
            </w:r>
          </w:p>
        </w:tc>
        <w:tc>
          <w:tcPr>
            <w:tcW w:w="1661" w:type="dxa"/>
            <w:tcBorders>
              <w:top w:val="single" w:sz="4" w:space="0" w:color="000000"/>
              <w:left w:val="single" w:sz="4" w:space="0" w:color="000000"/>
              <w:bottom w:val="single" w:sz="4" w:space="0" w:color="000000"/>
              <w:right w:val="single" w:sz="4" w:space="0" w:color="000000"/>
            </w:tcBorders>
            <w:vAlign w:val="center"/>
          </w:tcPr>
          <w:p w14:paraId="6C23920A" w14:textId="77777777" w:rsidR="0052636E" w:rsidRDefault="0052636E" w:rsidP="00534EC7">
            <w:pPr>
              <w:ind w:right="50"/>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2BA6693E" w14:textId="77777777" w:rsidR="0052636E" w:rsidRDefault="0052636E" w:rsidP="00534EC7">
            <w:pPr>
              <w:ind w:left="38"/>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2A2040AC" w14:textId="77777777" w:rsidR="0052636E" w:rsidRDefault="0052636E" w:rsidP="00534EC7">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325DD576" w14:textId="77777777" w:rsidR="0052636E" w:rsidRDefault="0052636E" w:rsidP="00534EC7">
            <w:pPr>
              <w:spacing w:line="237" w:lineRule="auto"/>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46408A47" w14:textId="54D2D493" w:rsidR="0052636E" w:rsidRPr="00D24CCF" w:rsidRDefault="0052636E" w:rsidP="00534EC7">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w:t>
            </w:r>
          </w:p>
        </w:tc>
        <w:tc>
          <w:tcPr>
            <w:tcW w:w="1694" w:type="dxa"/>
            <w:tcBorders>
              <w:top w:val="single" w:sz="4" w:space="0" w:color="000000"/>
              <w:left w:val="single" w:sz="4" w:space="0" w:color="000000"/>
              <w:bottom w:val="single" w:sz="4" w:space="0" w:color="000000"/>
              <w:right w:val="single" w:sz="4" w:space="0" w:color="000000"/>
            </w:tcBorders>
            <w:vAlign w:val="center"/>
          </w:tcPr>
          <w:p w14:paraId="3731FAE6" w14:textId="77777777" w:rsidR="0052636E" w:rsidRDefault="0052636E" w:rsidP="00534EC7">
            <w:pPr>
              <w:ind w:right="51"/>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14:paraId="3505943E" w14:textId="137307D3" w:rsidR="0052636E" w:rsidRPr="00D24CCF" w:rsidRDefault="0052636E" w:rsidP="00534EC7">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1353" w:type="dxa"/>
            <w:tcBorders>
              <w:top w:val="single" w:sz="4" w:space="0" w:color="000000"/>
              <w:left w:val="single" w:sz="4" w:space="0" w:color="000000"/>
              <w:bottom w:val="single" w:sz="4" w:space="0" w:color="000000"/>
              <w:right w:val="single" w:sz="4" w:space="0" w:color="000000"/>
            </w:tcBorders>
            <w:vAlign w:val="center"/>
          </w:tcPr>
          <w:p w14:paraId="68289DB0" w14:textId="3EFFDAF5" w:rsidR="0052636E" w:rsidRPr="00D24CCF" w:rsidRDefault="0052636E" w:rsidP="00534EC7">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52636E" w14:paraId="1689A791" w14:textId="77777777" w:rsidTr="005A33AF">
        <w:tc>
          <w:tcPr>
            <w:tcW w:w="441" w:type="dxa"/>
            <w:shd w:val="clear" w:color="auto" w:fill="E7E6E6" w:themeFill="background2"/>
            <w:vAlign w:val="center"/>
          </w:tcPr>
          <w:p w14:paraId="32E5EFDF" w14:textId="77777777" w:rsidR="0052636E" w:rsidRDefault="0052636E" w:rsidP="00C507C8">
            <w:pPr>
              <w:jc w:val="center"/>
              <w:rPr>
                <w:rFonts w:ascii="Arial" w:hAnsi="Arial" w:cs="Arial"/>
                <w:b/>
                <w:sz w:val="20"/>
              </w:rPr>
            </w:pPr>
            <w:r>
              <w:rPr>
                <w:rFonts w:ascii="Arial" w:hAnsi="Arial" w:cs="Arial"/>
                <w:b/>
                <w:sz w:val="20"/>
              </w:rPr>
              <w:t>4</w:t>
            </w:r>
          </w:p>
        </w:tc>
        <w:tc>
          <w:tcPr>
            <w:tcW w:w="31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A95B4B" w14:textId="77777777" w:rsidR="0052636E" w:rsidRDefault="0052636E" w:rsidP="00C507C8">
            <w:pPr>
              <w:rPr>
                <w:rFonts w:ascii="Arial" w:hAnsi="Arial" w:cs="Arial"/>
                <w:color w:val="767171" w:themeColor="background2" w:themeShade="80"/>
                <w:sz w:val="20"/>
              </w:rPr>
            </w:pPr>
            <w:r>
              <w:rPr>
                <w:rFonts w:ascii="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Phase 1: Identify appropriate candidates for relocation based on cost-effectiveness versus retrofitting. </w:t>
            </w:r>
          </w:p>
          <w:p w14:paraId="5DEE0775" w14:textId="2E20306D" w:rsidR="0052636E" w:rsidRPr="00585794" w:rsidRDefault="0052636E" w:rsidP="00C507C8">
            <w:pPr>
              <w:rPr>
                <w:rFonts w:ascii="Arial" w:hAnsi="Arial" w:cs="Arial"/>
                <w:color w:val="767171" w:themeColor="background2" w:themeShade="80"/>
                <w:sz w:val="20"/>
                <w:szCs w:val="20"/>
              </w:rPr>
            </w:pPr>
            <w:r>
              <w:rPr>
                <w:rFonts w:ascii="Arial" w:hAnsi="Arial" w:cs="Arial"/>
                <w:color w:val="767171" w:themeColor="background2" w:themeShade="80"/>
                <w:sz w:val="20"/>
              </w:rPr>
              <w:lastRenderedPageBreak/>
              <w:t xml:space="preserve">Phase 2: Where relocation is determined to be a viable option, work with property owners toward implementation of that action based on available funding from FEMA and local match availability. </w:t>
            </w:r>
          </w:p>
        </w:tc>
        <w:tc>
          <w:tcPr>
            <w:tcW w:w="14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54B37B" w14:textId="274C944B" w:rsidR="0052636E" w:rsidRDefault="005A33AF" w:rsidP="005A33AF">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2</w:t>
            </w:r>
          </w:p>
        </w:tc>
        <w:tc>
          <w:tcPr>
            <w:tcW w:w="14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37940A1C"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148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40D056B6" w:rsidR="0052636E" w:rsidRPr="00D24CCF" w:rsidRDefault="0052636E" w:rsidP="00C507C8">
            <w:pPr>
              <w:jc w:val="center"/>
              <w:rPr>
                <w:rFonts w:ascii="Arial" w:hAnsi="Arial" w:cs="Arial"/>
                <w:color w:val="767171" w:themeColor="background2" w:themeShade="80"/>
                <w:sz w:val="20"/>
                <w:szCs w:val="20"/>
              </w:rPr>
            </w:pPr>
            <w:r>
              <w:rPr>
                <w:rFonts w:ascii="Arial" w:eastAsia="Calibri" w:hAnsi="Arial" w:cs="Arial"/>
                <w:color w:val="767171" w:themeColor="background2" w:themeShade="80"/>
                <w:sz w:val="20"/>
              </w:rPr>
              <w:t>Flood</w:t>
            </w:r>
          </w:p>
        </w:tc>
        <w:tc>
          <w:tcPr>
            <w:tcW w:w="12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139B4A67"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4782136E" w:rsidR="0052636E" w:rsidRPr="00D24CCF" w:rsidRDefault="0052636E" w:rsidP="00C507C8">
            <w:pPr>
              <w:jc w:val="center"/>
              <w:rPr>
                <w:rFonts w:ascii="Arial" w:hAnsi="Arial" w:cs="Arial"/>
                <w:color w:val="767171" w:themeColor="background2" w:themeShade="80"/>
                <w:sz w:val="20"/>
                <w:szCs w:val="20"/>
              </w:rPr>
            </w:pPr>
            <w:r>
              <w:rPr>
                <w:rFonts w:ascii="Arial" w:eastAsia="Calibri" w:hAnsi="Arial" w:cs="Arial"/>
                <w:color w:val="767171" w:themeColor="background2" w:themeShade="80"/>
                <w:sz w:val="20"/>
              </w:rPr>
              <w:t>High</w:t>
            </w:r>
          </w:p>
        </w:tc>
        <w:tc>
          <w:tcPr>
            <w:tcW w:w="14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303DC6" w14:textId="77777777" w:rsidR="0052636E" w:rsidRDefault="0052636E" w:rsidP="00C507C8">
            <w:pPr>
              <w:ind w:right="50"/>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29BEB477" w14:textId="77777777" w:rsidR="0052636E" w:rsidRDefault="0052636E" w:rsidP="00C507C8">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Mitigation Grant</w:t>
            </w:r>
          </w:p>
          <w:p w14:paraId="141E036A" w14:textId="77777777" w:rsidR="0052636E" w:rsidRDefault="0052636E" w:rsidP="00C507C8">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Programs and local</w:t>
            </w:r>
          </w:p>
          <w:p w14:paraId="5E75A63D" w14:textId="77777777" w:rsidR="0052636E" w:rsidRDefault="0052636E" w:rsidP="00C507C8">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budget (or property</w:t>
            </w:r>
          </w:p>
          <w:p w14:paraId="67B5D496" w14:textId="62775CDB"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owner) for cost share</w:t>
            </w:r>
          </w:p>
        </w:tc>
        <w:tc>
          <w:tcPr>
            <w:tcW w:w="16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323094" w14:textId="77777777" w:rsidR="0052636E" w:rsidRDefault="0052636E" w:rsidP="00C507C8">
            <w:pPr>
              <w:ind w:right="50"/>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587E4A46" w14:textId="77777777" w:rsidR="0052636E" w:rsidRDefault="0052636E" w:rsidP="00C507C8">
            <w:pPr>
              <w:ind w:left="38"/>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7FF43538" w14:textId="77777777" w:rsidR="0052636E" w:rsidRDefault="0052636E" w:rsidP="00C507C8">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56AAA4B9" w14:textId="77777777" w:rsidR="0052636E" w:rsidRDefault="0052636E" w:rsidP="00C507C8">
            <w:pPr>
              <w:spacing w:line="237" w:lineRule="auto"/>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45A95EED" w14:textId="6B7E1EF4"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7656FF" w14:textId="77777777" w:rsidR="0052636E" w:rsidRDefault="0052636E" w:rsidP="00C507C8">
            <w:pPr>
              <w:ind w:right="51"/>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14:paraId="0DAB7B2C" w14:textId="36F46541"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135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58DD48AD" w:rsidR="0052636E" w:rsidRPr="00D24CCF" w:rsidRDefault="0052636E" w:rsidP="00C507C8">
            <w:pPr>
              <w:jc w:val="center"/>
              <w:rPr>
                <w:rFonts w:ascii="Arial" w:hAnsi="Arial" w:cs="Arial"/>
                <w:color w:val="767171" w:themeColor="background2" w:themeShade="80"/>
                <w:sz w:val="20"/>
                <w:szCs w:val="20"/>
              </w:rPr>
            </w:pPr>
            <w:r>
              <w:rPr>
                <w:rFonts w:ascii="Arial" w:eastAsia="Calibri" w:hAnsi="Arial" w:cs="Arial"/>
                <w:color w:val="767171" w:themeColor="background2" w:themeShade="80"/>
                <w:sz w:val="20"/>
              </w:rPr>
              <w:t>Existing</w:t>
            </w:r>
          </w:p>
        </w:tc>
      </w:tr>
      <w:tr w:rsidR="0052636E" w14:paraId="64402DBA" w14:textId="77777777" w:rsidTr="005A33AF">
        <w:tc>
          <w:tcPr>
            <w:tcW w:w="441" w:type="dxa"/>
            <w:shd w:val="clear" w:color="auto" w:fill="FFFFFF" w:themeFill="background1"/>
            <w:vAlign w:val="center"/>
          </w:tcPr>
          <w:p w14:paraId="39EE278A" w14:textId="77777777" w:rsidR="0052636E" w:rsidRDefault="0052636E" w:rsidP="00C507C8">
            <w:pPr>
              <w:jc w:val="center"/>
              <w:rPr>
                <w:rFonts w:ascii="Arial" w:hAnsi="Arial" w:cs="Arial"/>
                <w:b/>
                <w:sz w:val="20"/>
              </w:rPr>
            </w:pPr>
            <w:r>
              <w:rPr>
                <w:rFonts w:ascii="Arial" w:hAnsi="Arial" w:cs="Arial"/>
                <w:b/>
                <w:sz w:val="20"/>
              </w:rPr>
              <w:t>5</w:t>
            </w:r>
          </w:p>
        </w:tc>
        <w:tc>
          <w:tcPr>
            <w:tcW w:w="3149" w:type="dxa"/>
            <w:tcBorders>
              <w:top w:val="single" w:sz="4" w:space="0" w:color="000000"/>
              <w:left w:val="single" w:sz="4" w:space="0" w:color="000000"/>
              <w:bottom w:val="single" w:sz="4" w:space="0" w:color="000000"/>
              <w:right w:val="single" w:sz="4" w:space="0" w:color="000000"/>
            </w:tcBorders>
            <w:vAlign w:val="center"/>
          </w:tcPr>
          <w:p w14:paraId="006FA603" w14:textId="23EE99D2" w:rsidR="0052636E" w:rsidRPr="00585794" w:rsidRDefault="0052636E" w:rsidP="00C507C8">
            <w:pPr>
              <w:ind w:right="35"/>
              <w:rPr>
                <w:rFonts w:ascii="Arial" w:hAnsi="Arial" w:cs="Arial"/>
                <w:color w:val="767171" w:themeColor="background2" w:themeShade="80"/>
                <w:sz w:val="20"/>
              </w:rPr>
            </w:pPr>
            <w:r>
              <w:rPr>
                <w:rFonts w:ascii="Arial" w:hAnsi="Arial" w:cs="Arial"/>
                <w:color w:val="767171" w:themeColor="background2" w:themeShade="80"/>
                <w:sz w:val="20"/>
              </w:rPr>
              <w:t xml:space="preserve">Maintain compliance with and </w:t>
            </w:r>
            <w:proofErr w:type="gramStart"/>
            <w:r>
              <w:rPr>
                <w:rFonts w:ascii="Arial" w:hAnsi="Arial" w:cs="Arial"/>
                <w:color w:val="767171" w:themeColor="background2" w:themeShade="80"/>
                <w:sz w:val="20"/>
              </w:rPr>
              <w:t>good-standing</w:t>
            </w:r>
            <w:proofErr w:type="gramEnd"/>
            <w:r>
              <w:rPr>
                <w:rFonts w:ascii="Arial" w:hAnsi="Arial" w:cs="Arial"/>
                <w:color w:val="767171" w:themeColor="background2" w:themeShade="80"/>
                <w:sz w:val="20"/>
              </w:rPr>
              <w:t xml:space="preserve">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 related continued compliance actions identified below. </w:t>
            </w:r>
          </w:p>
        </w:tc>
        <w:tc>
          <w:tcPr>
            <w:tcW w:w="1497" w:type="dxa"/>
            <w:tcBorders>
              <w:top w:val="single" w:sz="4" w:space="0" w:color="000000"/>
              <w:left w:val="single" w:sz="4" w:space="0" w:color="000000"/>
              <w:bottom w:val="single" w:sz="4" w:space="0" w:color="000000"/>
              <w:right w:val="single" w:sz="4" w:space="0" w:color="000000"/>
            </w:tcBorders>
            <w:vAlign w:val="center"/>
          </w:tcPr>
          <w:p w14:paraId="3A36FE16" w14:textId="4E6075A6" w:rsidR="0052636E" w:rsidRDefault="005A33AF" w:rsidP="005A33AF">
            <w:pPr>
              <w:ind w:left="2"/>
              <w:jc w:val="center"/>
              <w:rPr>
                <w:rFonts w:ascii="Arial" w:hAnsi="Arial" w:cs="Arial"/>
                <w:color w:val="767171" w:themeColor="background2" w:themeShade="80"/>
                <w:sz w:val="20"/>
              </w:rPr>
            </w:pPr>
            <w:r>
              <w:rPr>
                <w:rFonts w:ascii="Arial" w:hAnsi="Arial" w:cs="Arial"/>
                <w:color w:val="767171" w:themeColor="background2" w:themeShade="80"/>
                <w:sz w:val="20"/>
              </w:rPr>
              <w:t>3</w:t>
            </w:r>
          </w:p>
        </w:tc>
        <w:tc>
          <w:tcPr>
            <w:tcW w:w="1497" w:type="dxa"/>
            <w:tcBorders>
              <w:top w:val="single" w:sz="4" w:space="0" w:color="000000"/>
              <w:left w:val="single" w:sz="4" w:space="0" w:color="000000"/>
              <w:bottom w:val="single" w:sz="4" w:space="0" w:color="000000"/>
              <w:right w:val="single" w:sz="4" w:space="0" w:color="000000"/>
            </w:tcBorders>
            <w:vAlign w:val="center"/>
          </w:tcPr>
          <w:p w14:paraId="3C39FB6D" w14:textId="5A02D876" w:rsidR="0052636E" w:rsidRDefault="0052636E" w:rsidP="00C507C8">
            <w:pPr>
              <w:ind w:left="2"/>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14:paraId="03DB584C" w14:textId="176F51A0"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Regulations</w:t>
            </w:r>
          </w:p>
        </w:tc>
        <w:tc>
          <w:tcPr>
            <w:tcW w:w="1488" w:type="dxa"/>
            <w:tcBorders>
              <w:top w:val="single" w:sz="4" w:space="0" w:color="000000"/>
              <w:left w:val="single" w:sz="4" w:space="0" w:color="000000"/>
              <w:bottom w:val="single" w:sz="4" w:space="0" w:color="000000"/>
              <w:right w:val="single" w:sz="4" w:space="0" w:color="000000"/>
            </w:tcBorders>
            <w:vAlign w:val="center"/>
          </w:tcPr>
          <w:p w14:paraId="10D71ADA" w14:textId="249B367A"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1210" w:type="dxa"/>
            <w:tcBorders>
              <w:top w:val="single" w:sz="4" w:space="0" w:color="000000"/>
              <w:left w:val="single" w:sz="4" w:space="0" w:color="000000"/>
              <w:bottom w:val="single" w:sz="4" w:space="0" w:color="000000"/>
              <w:right w:val="single" w:sz="4" w:space="0" w:color="000000"/>
            </w:tcBorders>
            <w:vAlign w:val="center"/>
          </w:tcPr>
          <w:p w14:paraId="272DDC5D" w14:textId="7185A781"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72" w:type="dxa"/>
            <w:tcBorders>
              <w:top w:val="single" w:sz="4" w:space="0" w:color="000000"/>
              <w:left w:val="single" w:sz="4" w:space="0" w:color="000000"/>
              <w:bottom w:val="single" w:sz="4" w:space="0" w:color="000000"/>
              <w:right w:val="single" w:sz="4" w:space="0" w:color="000000"/>
            </w:tcBorders>
            <w:vAlign w:val="center"/>
          </w:tcPr>
          <w:p w14:paraId="2F78011E" w14:textId="77777777" w:rsidR="0052636E" w:rsidRDefault="0052636E" w:rsidP="00C507C8">
            <w:pPr>
              <w:ind w:right="50"/>
              <w:jc w:val="center"/>
              <w:rPr>
                <w:rFonts w:ascii="Arial" w:hAnsi="Arial" w:cs="Arial"/>
                <w:color w:val="767171" w:themeColor="background2" w:themeShade="80"/>
                <w:sz w:val="20"/>
              </w:rPr>
            </w:pPr>
            <w:r>
              <w:rPr>
                <w:rFonts w:ascii="Arial" w:hAnsi="Arial" w:cs="Arial"/>
                <w:color w:val="767171" w:themeColor="background2" w:themeShade="80"/>
                <w:sz w:val="20"/>
              </w:rPr>
              <w:t>Low -</w:t>
            </w:r>
          </w:p>
          <w:p w14:paraId="256B93FC" w14:textId="29CF9C1D"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472" w:type="dxa"/>
            <w:tcBorders>
              <w:top w:val="single" w:sz="4" w:space="0" w:color="000000"/>
              <w:left w:val="single" w:sz="4" w:space="0" w:color="000000"/>
              <w:bottom w:val="single" w:sz="4" w:space="0" w:color="000000"/>
              <w:right w:val="single" w:sz="4" w:space="0" w:color="000000"/>
            </w:tcBorders>
            <w:vAlign w:val="center"/>
          </w:tcPr>
          <w:p w14:paraId="21341CAF" w14:textId="1CA4D190"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661" w:type="dxa"/>
            <w:tcBorders>
              <w:top w:val="single" w:sz="4" w:space="0" w:color="000000"/>
              <w:left w:val="single" w:sz="4" w:space="0" w:color="000000"/>
              <w:bottom w:val="single" w:sz="4" w:space="0" w:color="000000"/>
              <w:right w:val="single" w:sz="4" w:space="0" w:color="000000"/>
            </w:tcBorders>
            <w:vAlign w:val="center"/>
          </w:tcPr>
          <w:p w14:paraId="7A0850A9" w14:textId="77777777" w:rsidR="0052636E" w:rsidRDefault="0052636E" w:rsidP="00C507C8">
            <w:pPr>
              <w:ind w:right="51"/>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2C0B4AF2" w14:textId="77777777" w:rsidR="0052636E" w:rsidRDefault="0052636E" w:rsidP="00C507C8">
            <w:pPr>
              <w:ind w:left="38"/>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484700F4" w14:textId="77777777" w:rsidR="0052636E" w:rsidRDefault="0052636E" w:rsidP="00C507C8">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66FC5EB7" w14:textId="77777777" w:rsidR="0052636E" w:rsidRDefault="0052636E" w:rsidP="00C507C8">
            <w:pPr>
              <w:spacing w:line="237" w:lineRule="auto"/>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41EB2969" w14:textId="7ACA76A8"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ISO FEMA</w:t>
            </w:r>
          </w:p>
        </w:tc>
        <w:tc>
          <w:tcPr>
            <w:tcW w:w="1694" w:type="dxa"/>
            <w:tcBorders>
              <w:top w:val="single" w:sz="4" w:space="0" w:color="000000"/>
              <w:left w:val="single" w:sz="4" w:space="0" w:color="000000"/>
              <w:bottom w:val="single" w:sz="4" w:space="0" w:color="000000"/>
              <w:right w:val="single" w:sz="4" w:space="0" w:color="000000"/>
            </w:tcBorders>
            <w:vAlign w:val="center"/>
          </w:tcPr>
          <w:p w14:paraId="2858CA32" w14:textId="4437059D"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1353" w:type="dxa"/>
            <w:tcBorders>
              <w:top w:val="single" w:sz="4" w:space="0" w:color="000000"/>
              <w:left w:val="single" w:sz="4" w:space="0" w:color="000000"/>
              <w:bottom w:val="single" w:sz="4" w:space="0" w:color="000000"/>
              <w:right w:val="single" w:sz="4" w:space="0" w:color="000000"/>
            </w:tcBorders>
            <w:vAlign w:val="center"/>
          </w:tcPr>
          <w:p w14:paraId="0DDF382C" w14:textId="77777777" w:rsidR="0052636E" w:rsidRDefault="0052636E" w:rsidP="00C507C8">
            <w:pPr>
              <w:ind w:right="53"/>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7151A552" w14:textId="477AA52F"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52636E" w14:paraId="14273B02" w14:textId="77777777" w:rsidTr="007E4A9E">
        <w:tc>
          <w:tcPr>
            <w:tcW w:w="441" w:type="dxa"/>
            <w:shd w:val="clear" w:color="auto" w:fill="E7E6E6" w:themeFill="background2"/>
            <w:vAlign w:val="center"/>
          </w:tcPr>
          <w:p w14:paraId="70ABB004" w14:textId="44A60544" w:rsidR="0052636E" w:rsidRDefault="0052636E" w:rsidP="00C507C8">
            <w:pPr>
              <w:jc w:val="center"/>
              <w:rPr>
                <w:rFonts w:ascii="Arial" w:hAnsi="Arial" w:cs="Arial"/>
                <w:b/>
                <w:sz w:val="20"/>
              </w:rPr>
            </w:pPr>
            <w:r>
              <w:rPr>
                <w:rFonts w:ascii="Arial" w:hAnsi="Arial" w:cs="Arial"/>
                <w:b/>
                <w:sz w:val="20"/>
              </w:rPr>
              <w:t>6</w:t>
            </w:r>
          </w:p>
        </w:tc>
        <w:tc>
          <w:tcPr>
            <w:tcW w:w="31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8FC710" w14:textId="77777777" w:rsidR="0052636E" w:rsidRDefault="0052636E" w:rsidP="00C507C8">
            <w:pPr>
              <w:rPr>
                <w:rFonts w:ascii="Arial" w:hAnsi="Arial" w:cs="Arial"/>
                <w:color w:val="767171" w:themeColor="background2" w:themeShade="80"/>
                <w:sz w:val="20"/>
              </w:rPr>
            </w:pPr>
            <w:r>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0DD46604" w14:textId="77777777" w:rsidR="0052636E" w:rsidRDefault="0052636E" w:rsidP="00C507C8">
            <w:pPr>
              <w:rPr>
                <w:rFonts w:ascii="Arial" w:hAnsi="Arial" w:cs="Arial"/>
                <w:color w:val="767171" w:themeColor="background2" w:themeShade="80"/>
                <w:sz w:val="20"/>
              </w:rPr>
            </w:pPr>
            <w:r>
              <w:rPr>
                <w:rFonts w:ascii="Arial" w:hAnsi="Arial" w:cs="Arial"/>
                <w:color w:val="767171" w:themeColor="background2" w:themeShade="80"/>
                <w:sz w:val="20"/>
              </w:rPr>
              <w:t xml:space="preserve">Provide and maintain links to the HMP website, and regularly post notices on the </w:t>
            </w:r>
          </w:p>
          <w:p w14:paraId="285A5995" w14:textId="77777777" w:rsidR="0052636E" w:rsidRDefault="0052636E" w:rsidP="00C507C8">
            <w:pPr>
              <w:ind w:right="40"/>
              <w:rPr>
                <w:rFonts w:ascii="Arial" w:hAnsi="Arial" w:cs="Arial"/>
                <w:color w:val="767171" w:themeColor="background2" w:themeShade="80"/>
                <w:sz w:val="20"/>
              </w:rPr>
            </w:pPr>
            <w:r>
              <w:rPr>
                <w:rFonts w:ascii="Arial" w:hAnsi="Arial" w:cs="Arial"/>
                <w:color w:val="767171" w:themeColor="background2" w:themeShade="80"/>
                <w:sz w:val="20"/>
              </w:rPr>
              <w:t xml:space="preserve">County/municipal homepage(s) referencing the HMP webpages. Prepare and distribute informational letters to flood </w:t>
            </w:r>
            <w:r>
              <w:rPr>
                <w:rFonts w:ascii="Arial" w:hAnsi="Arial" w:cs="Arial"/>
                <w:color w:val="767171" w:themeColor="background2" w:themeShade="80"/>
                <w:sz w:val="20"/>
              </w:rPr>
              <w:lastRenderedPageBreak/>
              <w:t xml:space="preserve">vulnerable property owners and neighborhood associations, explaining the availability of mitigation grant funding to mitigate their properties, and instructing them on how they can learn more and implement mitigation. </w:t>
            </w:r>
          </w:p>
          <w:p w14:paraId="2D2B7076" w14:textId="77777777" w:rsidR="0052636E" w:rsidRDefault="0052636E" w:rsidP="00C507C8">
            <w:pPr>
              <w:ind w:right="30"/>
              <w:rPr>
                <w:rFonts w:ascii="Arial" w:hAnsi="Arial" w:cs="Arial"/>
                <w:color w:val="767171" w:themeColor="background2" w:themeShade="80"/>
                <w:sz w:val="20"/>
              </w:rPr>
            </w:pPr>
            <w:r>
              <w:rPr>
                <w:rFonts w:ascii="Arial" w:hAnsi="Arial" w:cs="Arial"/>
                <w:color w:val="767171" w:themeColor="background2" w:themeShade="80"/>
                <w:sz w:val="20"/>
              </w:rPr>
              <w:t xml:space="preserve">Use email notification systems and newsletters to better educate the public on flood insurance, the availability of mitigation grant funding, and personal natural hazard risk reduction measures. </w:t>
            </w:r>
          </w:p>
          <w:p w14:paraId="058C7EA5" w14:textId="768635B5" w:rsidR="0052636E" w:rsidRPr="00585794" w:rsidRDefault="0052636E" w:rsidP="00C507C8">
            <w:pPr>
              <w:ind w:right="35"/>
              <w:rPr>
                <w:rFonts w:ascii="Arial" w:hAnsi="Arial" w:cs="Arial"/>
                <w:color w:val="767171" w:themeColor="background2" w:themeShade="80"/>
                <w:sz w:val="20"/>
              </w:rPr>
            </w:pPr>
            <w:r>
              <w:rPr>
                <w:rFonts w:ascii="Arial" w:hAnsi="Arial" w:cs="Arial"/>
                <w:color w:val="767171" w:themeColor="background2" w:themeShade="80"/>
                <w:sz w:val="20"/>
              </w:rPr>
              <w:t>Work with neighborhood associations, civic and business groups to disseminate information on flood insurance and the availability of mitigation grant funding.</w:t>
            </w:r>
          </w:p>
        </w:tc>
        <w:tc>
          <w:tcPr>
            <w:tcW w:w="14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A7438D" w14:textId="563B6035" w:rsidR="0052636E" w:rsidRDefault="007E4A9E" w:rsidP="007E4A9E">
            <w:pPr>
              <w:ind w:left="58"/>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4</w:t>
            </w:r>
          </w:p>
        </w:tc>
        <w:tc>
          <w:tcPr>
            <w:tcW w:w="14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D434FD" w14:textId="0F8DB00B" w:rsidR="0052636E" w:rsidRDefault="0052636E" w:rsidP="00C507C8">
            <w:pPr>
              <w:ind w:left="58"/>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79E34519" w14:textId="1101A534"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148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072B86D3"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12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2BDFF258"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60DB75" w14:textId="77777777" w:rsidR="0052636E" w:rsidRDefault="0052636E" w:rsidP="00C507C8">
            <w:pPr>
              <w:ind w:right="52"/>
              <w:jc w:val="center"/>
              <w:rPr>
                <w:rFonts w:ascii="Arial" w:hAnsi="Arial" w:cs="Arial"/>
                <w:color w:val="767171" w:themeColor="background2" w:themeShade="80"/>
                <w:sz w:val="20"/>
              </w:rPr>
            </w:pPr>
            <w:r>
              <w:rPr>
                <w:rFonts w:ascii="Arial" w:hAnsi="Arial" w:cs="Arial"/>
                <w:color w:val="767171" w:themeColor="background2" w:themeShade="80"/>
                <w:sz w:val="20"/>
              </w:rPr>
              <w:t>Low-</w:t>
            </w:r>
          </w:p>
          <w:p w14:paraId="2753C48B" w14:textId="23CFE7E7"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4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7A005EEF"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6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46E4BE" w14:textId="77777777" w:rsidR="0052636E" w:rsidRDefault="0052636E" w:rsidP="00C507C8">
            <w:pPr>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69C238D8" w14:textId="77777777" w:rsidR="0052636E" w:rsidRDefault="0052636E" w:rsidP="00C507C8">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from Planning Partners,</w:t>
            </w:r>
          </w:p>
          <w:p w14:paraId="6A74D0FB" w14:textId="5B0B9EFE"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 FEMA</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67DF5F05"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135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7F4D4078"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52636E" w14:paraId="29E095A6" w14:textId="77777777" w:rsidTr="007E4A9E">
        <w:tc>
          <w:tcPr>
            <w:tcW w:w="441" w:type="dxa"/>
            <w:shd w:val="clear" w:color="auto" w:fill="FFFFFF" w:themeFill="background1"/>
            <w:vAlign w:val="center"/>
          </w:tcPr>
          <w:p w14:paraId="01BE30C6" w14:textId="49A31A8F" w:rsidR="0052636E" w:rsidRDefault="0052636E" w:rsidP="00C507C8">
            <w:pPr>
              <w:jc w:val="center"/>
              <w:rPr>
                <w:rFonts w:ascii="Arial" w:hAnsi="Arial" w:cs="Arial"/>
                <w:b/>
                <w:sz w:val="20"/>
              </w:rPr>
            </w:pPr>
            <w:r>
              <w:rPr>
                <w:rFonts w:ascii="Arial" w:hAnsi="Arial" w:cs="Arial"/>
                <w:b/>
                <w:sz w:val="20"/>
              </w:rPr>
              <w:t>7</w:t>
            </w:r>
          </w:p>
        </w:tc>
        <w:tc>
          <w:tcPr>
            <w:tcW w:w="3149" w:type="dxa"/>
            <w:tcBorders>
              <w:top w:val="single" w:sz="4" w:space="0" w:color="000000"/>
              <w:left w:val="single" w:sz="4" w:space="0" w:color="000000"/>
              <w:bottom w:val="single" w:sz="4" w:space="0" w:color="000000"/>
              <w:right w:val="single" w:sz="4" w:space="0" w:color="000000"/>
            </w:tcBorders>
            <w:vAlign w:val="center"/>
          </w:tcPr>
          <w:p w14:paraId="7861D34C" w14:textId="15C74E9A" w:rsidR="0052636E" w:rsidRPr="00585794" w:rsidRDefault="0052636E" w:rsidP="00C507C8">
            <w:pPr>
              <w:ind w:right="35"/>
              <w:rPr>
                <w:rFonts w:ascii="Arial" w:hAnsi="Arial" w:cs="Arial"/>
                <w:color w:val="767171" w:themeColor="background2" w:themeShade="80"/>
                <w:sz w:val="20"/>
              </w:rPr>
            </w:pPr>
            <w:r>
              <w:rPr>
                <w:rFonts w:ascii="Arial" w:hAnsi="Arial" w:cs="Arial"/>
                <w:color w:val="767171" w:themeColor="background2" w:themeShade="80"/>
                <w:sz w:val="20"/>
                <w:szCs w:val="20"/>
              </w:rPr>
              <w:t xml:space="preserve">Begin and/or continue the process to adopt higher regulatory standards to manage flood risk (i.e. increased freeboard, cumulative substantial damage / improvements). </w:t>
            </w:r>
          </w:p>
        </w:tc>
        <w:tc>
          <w:tcPr>
            <w:tcW w:w="1497" w:type="dxa"/>
            <w:tcBorders>
              <w:top w:val="single" w:sz="4" w:space="0" w:color="000000"/>
              <w:left w:val="single" w:sz="4" w:space="0" w:color="000000"/>
              <w:bottom w:val="single" w:sz="4" w:space="0" w:color="000000"/>
              <w:right w:val="single" w:sz="4" w:space="0" w:color="000000"/>
            </w:tcBorders>
            <w:vAlign w:val="center"/>
          </w:tcPr>
          <w:p w14:paraId="48748355" w14:textId="3F276AEF" w:rsidR="0052636E" w:rsidRDefault="007E4A9E" w:rsidP="007E4A9E">
            <w:pPr>
              <w:ind w:left="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w:t>
            </w:r>
          </w:p>
        </w:tc>
        <w:tc>
          <w:tcPr>
            <w:tcW w:w="1497" w:type="dxa"/>
            <w:tcBorders>
              <w:top w:val="single" w:sz="4" w:space="0" w:color="000000"/>
              <w:left w:val="single" w:sz="4" w:space="0" w:color="000000"/>
              <w:bottom w:val="single" w:sz="4" w:space="0" w:color="000000"/>
              <w:right w:val="single" w:sz="4" w:space="0" w:color="000000"/>
            </w:tcBorders>
            <w:vAlign w:val="center"/>
          </w:tcPr>
          <w:p w14:paraId="548CBA2D" w14:textId="2E0672F2" w:rsidR="0052636E" w:rsidRDefault="0052636E" w:rsidP="00C507C8">
            <w:pPr>
              <w:ind w:left="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5BF413BB" w14:textId="35CF3BB9"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1488" w:type="dxa"/>
            <w:tcBorders>
              <w:top w:val="single" w:sz="4" w:space="0" w:color="000000"/>
              <w:left w:val="single" w:sz="4" w:space="0" w:color="000000"/>
              <w:bottom w:val="single" w:sz="4" w:space="0" w:color="000000"/>
              <w:right w:val="single" w:sz="4" w:space="0" w:color="000000"/>
            </w:tcBorders>
            <w:vAlign w:val="center"/>
          </w:tcPr>
          <w:p w14:paraId="3DA5C6C6" w14:textId="6A32E6D8"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1210" w:type="dxa"/>
            <w:tcBorders>
              <w:top w:val="single" w:sz="4" w:space="0" w:color="000000"/>
              <w:left w:val="single" w:sz="4" w:space="0" w:color="000000"/>
              <w:bottom w:val="single" w:sz="4" w:space="0" w:color="000000"/>
              <w:right w:val="single" w:sz="4" w:space="0" w:color="000000"/>
            </w:tcBorders>
            <w:vAlign w:val="center"/>
          </w:tcPr>
          <w:p w14:paraId="1BC76B9B" w14:textId="3DCEE6FA"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72" w:type="dxa"/>
            <w:tcBorders>
              <w:top w:val="single" w:sz="4" w:space="0" w:color="000000"/>
              <w:left w:val="single" w:sz="4" w:space="0" w:color="000000"/>
              <w:bottom w:val="single" w:sz="4" w:space="0" w:color="000000"/>
              <w:right w:val="single" w:sz="4" w:space="0" w:color="000000"/>
            </w:tcBorders>
            <w:vAlign w:val="center"/>
          </w:tcPr>
          <w:p w14:paraId="4C77CC56" w14:textId="457FDDFC"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472" w:type="dxa"/>
            <w:tcBorders>
              <w:top w:val="single" w:sz="4" w:space="0" w:color="000000"/>
              <w:left w:val="single" w:sz="4" w:space="0" w:color="000000"/>
              <w:bottom w:val="single" w:sz="4" w:space="0" w:color="000000"/>
              <w:right w:val="single" w:sz="4" w:space="0" w:color="000000"/>
            </w:tcBorders>
            <w:vAlign w:val="center"/>
          </w:tcPr>
          <w:p w14:paraId="2AE6CD78" w14:textId="5573EC3B"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61" w:type="dxa"/>
            <w:tcBorders>
              <w:top w:val="single" w:sz="4" w:space="0" w:color="000000"/>
              <w:left w:val="single" w:sz="4" w:space="0" w:color="000000"/>
              <w:bottom w:val="single" w:sz="4" w:space="0" w:color="000000"/>
              <w:right w:val="single" w:sz="4" w:space="0" w:color="000000"/>
            </w:tcBorders>
            <w:vAlign w:val="center"/>
          </w:tcPr>
          <w:p w14:paraId="5B3A6B8C" w14:textId="77777777" w:rsidR="0052636E" w:rsidRDefault="0052636E" w:rsidP="00C507C8">
            <w:pPr>
              <w:ind w:right="4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6B3CCB13" w14:textId="77777777" w:rsidR="0052636E" w:rsidRDefault="0052636E" w:rsidP="00C507C8">
            <w:pPr>
              <w:ind w:left="4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1647835A" w14:textId="77777777" w:rsidR="0052636E" w:rsidRDefault="0052636E" w:rsidP="00C507C8">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5086D974" w14:textId="77777777" w:rsidR="0052636E" w:rsidRDefault="0052636E" w:rsidP="00C507C8">
            <w:pPr>
              <w:ind w:left="7" w:hanging="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73654058" w14:textId="60511519"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1694" w:type="dxa"/>
            <w:tcBorders>
              <w:top w:val="single" w:sz="4" w:space="0" w:color="000000"/>
              <w:left w:val="single" w:sz="4" w:space="0" w:color="000000"/>
              <w:bottom w:val="single" w:sz="4" w:space="0" w:color="000000"/>
              <w:right w:val="single" w:sz="4" w:space="0" w:color="000000"/>
            </w:tcBorders>
            <w:vAlign w:val="center"/>
          </w:tcPr>
          <w:p w14:paraId="0E626250" w14:textId="21A357BF"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353" w:type="dxa"/>
            <w:tcBorders>
              <w:top w:val="single" w:sz="4" w:space="0" w:color="000000"/>
              <w:left w:val="single" w:sz="4" w:space="0" w:color="000000"/>
              <w:bottom w:val="single" w:sz="4" w:space="0" w:color="000000"/>
              <w:right w:val="single" w:sz="4" w:space="0" w:color="000000"/>
            </w:tcBorders>
            <w:vAlign w:val="center"/>
          </w:tcPr>
          <w:p w14:paraId="1269F0F0" w14:textId="77777777" w:rsidR="0052636E" w:rsidRDefault="0052636E" w:rsidP="00C507C8">
            <w:pPr>
              <w:ind w:right="4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6F625194" w14:textId="054CE3A9"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52636E" w14:paraId="1F98F94F" w14:textId="77777777" w:rsidTr="007E4A9E">
        <w:tc>
          <w:tcPr>
            <w:tcW w:w="441" w:type="dxa"/>
            <w:shd w:val="clear" w:color="auto" w:fill="E7E6E6" w:themeFill="background2"/>
            <w:vAlign w:val="center"/>
          </w:tcPr>
          <w:p w14:paraId="5C70D27C" w14:textId="4AA11D25" w:rsidR="0052636E" w:rsidRDefault="0052636E" w:rsidP="00C507C8">
            <w:pPr>
              <w:jc w:val="center"/>
              <w:rPr>
                <w:rFonts w:ascii="Arial" w:hAnsi="Arial" w:cs="Arial"/>
                <w:b/>
                <w:sz w:val="20"/>
              </w:rPr>
            </w:pPr>
            <w:r>
              <w:rPr>
                <w:rFonts w:ascii="Arial" w:hAnsi="Arial" w:cs="Arial"/>
                <w:b/>
                <w:sz w:val="20"/>
              </w:rPr>
              <w:t>8</w:t>
            </w:r>
          </w:p>
        </w:tc>
        <w:tc>
          <w:tcPr>
            <w:tcW w:w="31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1F2883" w14:textId="77777777" w:rsidR="0052636E" w:rsidRDefault="0052636E" w:rsidP="00C507C8">
            <w:pPr>
              <w:spacing w:line="237" w:lineRule="auto"/>
              <w:ind w:left="2"/>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Determine if a Community Assistance Visit (CAV) or Community Assistance Contact </w:t>
            </w:r>
          </w:p>
          <w:p w14:paraId="6F47CA0B" w14:textId="3861F6C4" w:rsidR="0052636E" w:rsidRPr="00585794" w:rsidRDefault="0052636E" w:rsidP="00C507C8">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(CAC) is needed, and schedule if needed. </w:t>
            </w:r>
          </w:p>
        </w:tc>
        <w:tc>
          <w:tcPr>
            <w:tcW w:w="14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A4277F" w14:textId="663E21B9" w:rsidR="0052636E" w:rsidRDefault="007E4A9E" w:rsidP="007E4A9E">
            <w:pPr>
              <w:ind w:left="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14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C66DE8" w14:textId="77FF2E67" w:rsidR="0052636E" w:rsidRDefault="0052636E" w:rsidP="00C507C8">
            <w:pPr>
              <w:ind w:left="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301EF086" w14:textId="6473613A"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148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3965E954"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12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573867F0" w:rsidR="0052636E" w:rsidRPr="00D24CCF" w:rsidRDefault="007E4A9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5DD9030D"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4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6956E595"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B2797E" w14:textId="77777777" w:rsidR="0052636E" w:rsidRDefault="0052636E" w:rsidP="00C507C8">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6AEBB3FB" w14:textId="77777777" w:rsidR="0052636E" w:rsidRDefault="0052636E" w:rsidP="00C507C8">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6F64A2E3" w14:textId="77777777" w:rsidR="0052636E" w:rsidRDefault="0052636E" w:rsidP="00C507C8">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02C9BE4D" w14:textId="77777777" w:rsidR="0052636E" w:rsidRDefault="0052636E" w:rsidP="00C507C8">
            <w:pPr>
              <w:ind w:left="5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PADEP,</w:t>
            </w:r>
          </w:p>
          <w:p w14:paraId="622C4127" w14:textId="10964FBD"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717DCF3D"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35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0284563E"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52636E" w14:paraId="7AA2F599" w14:textId="77777777" w:rsidTr="000D2D36">
        <w:tc>
          <w:tcPr>
            <w:tcW w:w="441" w:type="dxa"/>
            <w:shd w:val="clear" w:color="auto" w:fill="FFFFFF" w:themeFill="background1"/>
            <w:vAlign w:val="center"/>
          </w:tcPr>
          <w:p w14:paraId="40A2DF8A" w14:textId="58B4F261" w:rsidR="0052636E" w:rsidRDefault="0052636E" w:rsidP="00C507C8">
            <w:pPr>
              <w:jc w:val="center"/>
              <w:rPr>
                <w:rFonts w:ascii="Arial" w:hAnsi="Arial" w:cs="Arial"/>
                <w:b/>
                <w:sz w:val="20"/>
              </w:rPr>
            </w:pPr>
            <w:r>
              <w:rPr>
                <w:rFonts w:ascii="Arial" w:hAnsi="Arial" w:cs="Arial"/>
                <w:b/>
                <w:sz w:val="20"/>
              </w:rPr>
              <w:t>9</w:t>
            </w:r>
          </w:p>
        </w:tc>
        <w:tc>
          <w:tcPr>
            <w:tcW w:w="3149" w:type="dxa"/>
            <w:tcBorders>
              <w:top w:val="single" w:sz="4" w:space="0" w:color="000000"/>
              <w:left w:val="single" w:sz="4" w:space="0" w:color="000000"/>
              <w:bottom w:val="single" w:sz="4" w:space="0" w:color="000000"/>
              <w:right w:val="single" w:sz="4" w:space="0" w:color="000000"/>
            </w:tcBorders>
            <w:vAlign w:val="center"/>
          </w:tcPr>
          <w:p w14:paraId="436677A4" w14:textId="21449A7E" w:rsidR="0052636E" w:rsidRPr="00585794" w:rsidRDefault="0052636E" w:rsidP="00C507C8">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Have designated NFIP Floodplain Administrator (FPA) become a Certified Floodplain Manager through the ASFPM </w:t>
            </w:r>
            <w:r>
              <w:rPr>
                <w:rFonts w:ascii="Arial" w:hAnsi="Arial" w:cs="Arial"/>
                <w:color w:val="767171" w:themeColor="background2" w:themeShade="80"/>
                <w:sz w:val="20"/>
                <w:szCs w:val="20"/>
              </w:rPr>
              <w:lastRenderedPageBreak/>
              <w:t xml:space="preserve">and/or pursue relevant continuing education training such as FEMA Benefit-Cost Analysis. </w:t>
            </w:r>
          </w:p>
        </w:tc>
        <w:tc>
          <w:tcPr>
            <w:tcW w:w="1497" w:type="dxa"/>
            <w:tcBorders>
              <w:top w:val="single" w:sz="4" w:space="0" w:color="000000"/>
              <w:left w:val="single" w:sz="4" w:space="0" w:color="000000"/>
              <w:bottom w:val="single" w:sz="4" w:space="0" w:color="000000"/>
              <w:right w:val="single" w:sz="4" w:space="0" w:color="000000"/>
            </w:tcBorders>
            <w:vAlign w:val="center"/>
          </w:tcPr>
          <w:p w14:paraId="458F06BB" w14:textId="1A0DF8BC" w:rsidR="0052636E" w:rsidRDefault="000D2D36" w:rsidP="000D2D36">
            <w:pPr>
              <w:ind w:left="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6</w:t>
            </w:r>
          </w:p>
        </w:tc>
        <w:tc>
          <w:tcPr>
            <w:tcW w:w="1497" w:type="dxa"/>
            <w:tcBorders>
              <w:top w:val="single" w:sz="4" w:space="0" w:color="000000"/>
              <w:left w:val="single" w:sz="4" w:space="0" w:color="000000"/>
              <w:bottom w:val="single" w:sz="4" w:space="0" w:color="000000"/>
              <w:right w:val="single" w:sz="4" w:space="0" w:color="000000"/>
            </w:tcBorders>
            <w:vAlign w:val="center"/>
          </w:tcPr>
          <w:p w14:paraId="29ED3E66" w14:textId="3E4704C6" w:rsidR="0052636E" w:rsidRDefault="0052636E" w:rsidP="00C507C8">
            <w:pPr>
              <w:ind w:left="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4D08A57F" w14:textId="0D7F998A"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1488" w:type="dxa"/>
            <w:tcBorders>
              <w:top w:val="single" w:sz="4" w:space="0" w:color="000000"/>
              <w:left w:val="single" w:sz="4" w:space="0" w:color="000000"/>
              <w:bottom w:val="single" w:sz="4" w:space="0" w:color="000000"/>
              <w:right w:val="single" w:sz="4" w:space="0" w:color="000000"/>
            </w:tcBorders>
            <w:vAlign w:val="center"/>
          </w:tcPr>
          <w:p w14:paraId="5FC1C796" w14:textId="7331FC60"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1210" w:type="dxa"/>
            <w:tcBorders>
              <w:top w:val="single" w:sz="4" w:space="0" w:color="000000"/>
              <w:left w:val="single" w:sz="4" w:space="0" w:color="000000"/>
              <w:bottom w:val="single" w:sz="4" w:space="0" w:color="000000"/>
              <w:right w:val="single" w:sz="4" w:space="0" w:color="000000"/>
            </w:tcBorders>
            <w:vAlign w:val="center"/>
          </w:tcPr>
          <w:p w14:paraId="2812A627" w14:textId="244D55E5" w:rsidR="0052636E" w:rsidRPr="00D24CCF" w:rsidRDefault="000D2D36"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72" w:type="dxa"/>
            <w:tcBorders>
              <w:top w:val="single" w:sz="4" w:space="0" w:color="000000"/>
              <w:left w:val="single" w:sz="4" w:space="0" w:color="000000"/>
              <w:bottom w:val="single" w:sz="4" w:space="0" w:color="000000"/>
              <w:right w:val="single" w:sz="4" w:space="0" w:color="000000"/>
            </w:tcBorders>
            <w:vAlign w:val="center"/>
          </w:tcPr>
          <w:p w14:paraId="6E7CE5C8" w14:textId="60B23303"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472" w:type="dxa"/>
            <w:tcBorders>
              <w:top w:val="single" w:sz="4" w:space="0" w:color="000000"/>
              <w:left w:val="single" w:sz="4" w:space="0" w:color="000000"/>
              <w:bottom w:val="single" w:sz="4" w:space="0" w:color="000000"/>
              <w:right w:val="single" w:sz="4" w:space="0" w:color="000000"/>
            </w:tcBorders>
            <w:vAlign w:val="center"/>
          </w:tcPr>
          <w:p w14:paraId="48880BAA" w14:textId="2F5BEC22"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61" w:type="dxa"/>
            <w:tcBorders>
              <w:top w:val="single" w:sz="4" w:space="0" w:color="000000"/>
              <w:left w:val="single" w:sz="4" w:space="0" w:color="000000"/>
              <w:bottom w:val="single" w:sz="4" w:space="0" w:color="000000"/>
              <w:right w:val="single" w:sz="4" w:space="0" w:color="000000"/>
            </w:tcBorders>
            <w:vAlign w:val="center"/>
          </w:tcPr>
          <w:p w14:paraId="747E995C" w14:textId="77777777" w:rsidR="0052636E" w:rsidRDefault="0052636E" w:rsidP="00C507C8">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37CE436D" w14:textId="77777777" w:rsidR="0052636E" w:rsidRDefault="0052636E" w:rsidP="00C507C8">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263442B7" w14:textId="7EFD80BD"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1694" w:type="dxa"/>
            <w:tcBorders>
              <w:top w:val="single" w:sz="4" w:space="0" w:color="000000"/>
              <w:left w:val="single" w:sz="4" w:space="0" w:color="000000"/>
              <w:bottom w:val="single" w:sz="4" w:space="0" w:color="000000"/>
              <w:right w:val="single" w:sz="4" w:space="0" w:color="000000"/>
            </w:tcBorders>
            <w:vAlign w:val="center"/>
          </w:tcPr>
          <w:p w14:paraId="5E40D230" w14:textId="77777777" w:rsidR="0052636E" w:rsidRDefault="0052636E" w:rsidP="00C507C8">
            <w:pPr>
              <w:ind w:right="4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14:paraId="3DF024AC" w14:textId="77CC5B45"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353" w:type="dxa"/>
            <w:tcBorders>
              <w:top w:val="single" w:sz="4" w:space="0" w:color="000000"/>
              <w:left w:val="single" w:sz="4" w:space="0" w:color="000000"/>
              <w:bottom w:val="single" w:sz="4" w:space="0" w:color="000000"/>
              <w:right w:val="single" w:sz="4" w:space="0" w:color="000000"/>
            </w:tcBorders>
            <w:vAlign w:val="center"/>
          </w:tcPr>
          <w:p w14:paraId="40BBAB2F" w14:textId="75D64C1E"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52636E" w14:paraId="1CB229B0" w14:textId="77777777" w:rsidTr="000D2D36">
        <w:tc>
          <w:tcPr>
            <w:tcW w:w="441" w:type="dxa"/>
            <w:shd w:val="clear" w:color="auto" w:fill="E7E6E6" w:themeFill="background2"/>
            <w:vAlign w:val="center"/>
          </w:tcPr>
          <w:p w14:paraId="620DFBE9" w14:textId="79F5F94F" w:rsidR="0052636E" w:rsidRDefault="0052636E" w:rsidP="00C507C8">
            <w:pPr>
              <w:jc w:val="center"/>
              <w:rPr>
                <w:rFonts w:ascii="Arial" w:hAnsi="Arial" w:cs="Arial"/>
                <w:b/>
                <w:sz w:val="20"/>
              </w:rPr>
            </w:pPr>
            <w:r>
              <w:rPr>
                <w:rFonts w:ascii="Arial" w:hAnsi="Arial" w:cs="Arial"/>
                <w:b/>
                <w:sz w:val="20"/>
              </w:rPr>
              <w:t>10</w:t>
            </w:r>
          </w:p>
        </w:tc>
        <w:tc>
          <w:tcPr>
            <w:tcW w:w="31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5FE78CB8" w:rsidR="0052636E" w:rsidRPr="00585794" w:rsidRDefault="0052636E" w:rsidP="00C507C8">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14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5E065D" w14:textId="1BA4E89E" w:rsidR="0052636E" w:rsidRDefault="00AF75D4" w:rsidP="000D2D36">
            <w:pPr>
              <w:ind w:left="5"/>
              <w:jc w:val="center"/>
              <w:rPr>
                <w:rFonts w:ascii="Arial" w:hAnsi="Arial" w:cs="Arial"/>
                <w:color w:val="767171" w:themeColor="background2" w:themeShade="80"/>
                <w:sz w:val="20"/>
              </w:rPr>
            </w:pPr>
            <w:r>
              <w:rPr>
                <w:rFonts w:ascii="Arial" w:hAnsi="Arial" w:cs="Arial"/>
                <w:color w:val="767171" w:themeColor="background2" w:themeShade="80"/>
                <w:sz w:val="20"/>
              </w:rPr>
              <w:t>7</w:t>
            </w:r>
          </w:p>
        </w:tc>
        <w:tc>
          <w:tcPr>
            <w:tcW w:w="14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330406" w14:textId="390B3787" w:rsidR="0052636E" w:rsidRDefault="0052636E" w:rsidP="00C507C8">
            <w:pPr>
              <w:ind w:left="5"/>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14:paraId="2A026961" w14:textId="752E2E06"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Regulations</w:t>
            </w:r>
          </w:p>
        </w:tc>
        <w:tc>
          <w:tcPr>
            <w:tcW w:w="148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07A87FD7"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12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6984D530" w:rsidR="0052636E" w:rsidRPr="00D24CCF" w:rsidRDefault="00AF75D4"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4D03D738"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14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2764500B"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6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5F8186" w14:textId="77777777" w:rsidR="0052636E" w:rsidRDefault="0052636E" w:rsidP="00C507C8">
            <w:pPr>
              <w:ind w:right="50"/>
              <w:jc w:val="center"/>
              <w:rPr>
                <w:rFonts w:ascii="Arial" w:hAnsi="Arial" w:cs="Arial"/>
                <w:color w:val="767171" w:themeColor="background2" w:themeShade="80"/>
                <w:sz w:val="20"/>
              </w:rPr>
            </w:pPr>
            <w:r>
              <w:rPr>
                <w:rFonts w:ascii="Arial" w:hAnsi="Arial" w:cs="Arial"/>
                <w:color w:val="767171" w:themeColor="background2" w:themeShade="80"/>
                <w:sz w:val="20"/>
              </w:rPr>
              <w:t>NFIP</w:t>
            </w:r>
          </w:p>
          <w:p w14:paraId="40F8CF1E" w14:textId="77777777" w:rsidR="0052636E" w:rsidRDefault="0052636E" w:rsidP="00C507C8">
            <w:pPr>
              <w:ind w:right="52"/>
              <w:jc w:val="center"/>
              <w:rPr>
                <w:rFonts w:ascii="Arial" w:hAnsi="Arial" w:cs="Arial"/>
                <w:color w:val="767171" w:themeColor="background2" w:themeShade="80"/>
                <w:sz w:val="20"/>
              </w:rPr>
            </w:pPr>
            <w:r>
              <w:rPr>
                <w:rFonts w:ascii="Arial" w:hAnsi="Arial" w:cs="Arial"/>
                <w:color w:val="767171" w:themeColor="background2" w:themeShade="80"/>
                <w:sz w:val="20"/>
              </w:rPr>
              <w:t>Floodplain</w:t>
            </w:r>
          </w:p>
          <w:p w14:paraId="242E78C8" w14:textId="77777777" w:rsidR="0052636E" w:rsidRDefault="0052636E" w:rsidP="00C507C8">
            <w:pPr>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w:t>
            </w:r>
          </w:p>
          <w:p w14:paraId="7CEF7AC1" w14:textId="25DC640E"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from PA DEP, PEMA, FEMA</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12F726EF"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135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2E9D5AFE"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52636E" w14:paraId="4E824B78" w14:textId="77777777" w:rsidTr="00AF75D4">
        <w:tc>
          <w:tcPr>
            <w:tcW w:w="441" w:type="dxa"/>
            <w:shd w:val="clear" w:color="auto" w:fill="FFFFFF" w:themeFill="background1"/>
            <w:vAlign w:val="center"/>
          </w:tcPr>
          <w:p w14:paraId="57899E83" w14:textId="77961421" w:rsidR="0052636E" w:rsidRDefault="0052636E" w:rsidP="00C507C8">
            <w:pPr>
              <w:jc w:val="center"/>
              <w:rPr>
                <w:rFonts w:ascii="Arial" w:hAnsi="Arial" w:cs="Arial"/>
                <w:b/>
                <w:sz w:val="20"/>
              </w:rPr>
            </w:pPr>
            <w:r>
              <w:rPr>
                <w:rFonts w:ascii="Arial" w:hAnsi="Arial" w:cs="Arial"/>
                <w:b/>
                <w:sz w:val="20"/>
              </w:rPr>
              <w:t>11</w:t>
            </w:r>
          </w:p>
        </w:tc>
        <w:tc>
          <w:tcPr>
            <w:tcW w:w="3149" w:type="dxa"/>
            <w:tcBorders>
              <w:top w:val="single" w:sz="4" w:space="0" w:color="000000"/>
              <w:left w:val="single" w:sz="4" w:space="0" w:color="000000"/>
              <w:bottom w:val="single" w:sz="4" w:space="0" w:color="000000"/>
              <w:right w:val="single" w:sz="4" w:space="0" w:color="000000"/>
            </w:tcBorders>
            <w:vAlign w:val="center"/>
          </w:tcPr>
          <w:p w14:paraId="5592E2B4" w14:textId="510E4A7B" w:rsidR="0052636E" w:rsidRPr="00547505" w:rsidRDefault="0052636E" w:rsidP="00C507C8">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Obtain and archive elevation certificates for NFIP compliance. </w:t>
            </w:r>
          </w:p>
        </w:tc>
        <w:tc>
          <w:tcPr>
            <w:tcW w:w="1497" w:type="dxa"/>
            <w:tcBorders>
              <w:top w:val="single" w:sz="4" w:space="0" w:color="000000"/>
              <w:left w:val="single" w:sz="4" w:space="0" w:color="000000"/>
              <w:bottom w:val="single" w:sz="4" w:space="0" w:color="000000"/>
              <w:right w:val="single" w:sz="4" w:space="0" w:color="000000"/>
            </w:tcBorders>
            <w:vAlign w:val="center"/>
          </w:tcPr>
          <w:p w14:paraId="6541A61A" w14:textId="2C44DD22" w:rsidR="0052636E" w:rsidRDefault="00503D9A" w:rsidP="00AF75D4">
            <w:pPr>
              <w:ind w:left="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1497" w:type="dxa"/>
            <w:tcBorders>
              <w:top w:val="single" w:sz="4" w:space="0" w:color="000000"/>
              <w:left w:val="single" w:sz="4" w:space="0" w:color="000000"/>
              <w:bottom w:val="single" w:sz="4" w:space="0" w:color="000000"/>
              <w:right w:val="single" w:sz="4" w:space="0" w:color="000000"/>
            </w:tcBorders>
            <w:vAlign w:val="center"/>
          </w:tcPr>
          <w:p w14:paraId="5FCA9787" w14:textId="56D93135" w:rsidR="0052636E" w:rsidRDefault="0052636E" w:rsidP="00C507C8">
            <w:pPr>
              <w:ind w:left="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F0FE86E" w14:textId="7A23EC82"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1488" w:type="dxa"/>
            <w:tcBorders>
              <w:top w:val="single" w:sz="4" w:space="0" w:color="000000"/>
              <w:left w:val="single" w:sz="4" w:space="0" w:color="000000"/>
              <w:bottom w:val="single" w:sz="4" w:space="0" w:color="000000"/>
              <w:right w:val="single" w:sz="4" w:space="0" w:color="000000"/>
            </w:tcBorders>
            <w:vAlign w:val="center"/>
          </w:tcPr>
          <w:p w14:paraId="2054CA62" w14:textId="4F352898"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1210" w:type="dxa"/>
            <w:tcBorders>
              <w:top w:val="single" w:sz="4" w:space="0" w:color="000000"/>
              <w:left w:val="single" w:sz="4" w:space="0" w:color="000000"/>
              <w:bottom w:val="single" w:sz="4" w:space="0" w:color="000000"/>
              <w:right w:val="single" w:sz="4" w:space="0" w:color="000000"/>
            </w:tcBorders>
            <w:vAlign w:val="center"/>
          </w:tcPr>
          <w:p w14:paraId="6FE4E631" w14:textId="0839EF9E" w:rsidR="0052636E" w:rsidRPr="00D24CCF" w:rsidRDefault="00503D9A"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72" w:type="dxa"/>
            <w:tcBorders>
              <w:top w:val="single" w:sz="4" w:space="0" w:color="000000"/>
              <w:left w:val="single" w:sz="4" w:space="0" w:color="000000"/>
              <w:bottom w:val="single" w:sz="4" w:space="0" w:color="000000"/>
              <w:right w:val="single" w:sz="4" w:space="0" w:color="000000"/>
            </w:tcBorders>
            <w:vAlign w:val="center"/>
          </w:tcPr>
          <w:p w14:paraId="3B5FE8C7" w14:textId="072841C4"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472" w:type="dxa"/>
            <w:tcBorders>
              <w:top w:val="single" w:sz="4" w:space="0" w:color="000000"/>
              <w:left w:val="single" w:sz="4" w:space="0" w:color="000000"/>
              <w:bottom w:val="single" w:sz="4" w:space="0" w:color="000000"/>
              <w:right w:val="single" w:sz="4" w:space="0" w:color="000000"/>
            </w:tcBorders>
            <w:vAlign w:val="center"/>
          </w:tcPr>
          <w:p w14:paraId="6971E13F" w14:textId="2E6FA27E"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61" w:type="dxa"/>
            <w:tcBorders>
              <w:top w:val="single" w:sz="4" w:space="0" w:color="000000"/>
              <w:left w:val="single" w:sz="4" w:space="0" w:color="000000"/>
              <w:bottom w:val="single" w:sz="4" w:space="0" w:color="000000"/>
              <w:right w:val="single" w:sz="4" w:space="0" w:color="000000"/>
            </w:tcBorders>
            <w:vAlign w:val="center"/>
          </w:tcPr>
          <w:p w14:paraId="0BB98EA6" w14:textId="77777777" w:rsidR="0052636E" w:rsidRDefault="0052636E" w:rsidP="00C507C8">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68A225BB" w14:textId="77777777" w:rsidR="0052636E" w:rsidRDefault="0052636E" w:rsidP="00C507C8">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50DB2E9D" w14:textId="2F8E7650"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1694" w:type="dxa"/>
            <w:tcBorders>
              <w:top w:val="single" w:sz="4" w:space="0" w:color="000000"/>
              <w:left w:val="single" w:sz="4" w:space="0" w:color="000000"/>
              <w:bottom w:val="single" w:sz="4" w:space="0" w:color="000000"/>
              <w:right w:val="single" w:sz="4" w:space="0" w:color="000000"/>
            </w:tcBorders>
            <w:vAlign w:val="center"/>
          </w:tcPr>
          <w:p w14:paraId="03981920" w14:textId="075DACD0"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53" w:type="dxa"/>
            <w:tcBorders>
              <w:top w:val="single" w:sz="4" w:space="0" w:color="000000"/>
              <w:left w:val="single" w:sz="4" w:space="0" w:color="000000"/>
              <w:bottom w:val="single" w:sz="4" w:space="0" w:color="000000"/>
              <w:right w:val="single" w:sz="4" w:space="0" w:color="000000"/>
            </w:tcBorders>
            <w:vAlign w:val="center"/>
          </w:tcPr>
          <w:p w14:paraId="7D089D2A" w14:textId="2FBB618F"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52636E" w14:paraId="2F6EA25B" w14:textId="77777777" w:rsidTr="00503D9A">
        <w:tc>
          <w:tcPr>
            <w:tcW w:w="441" w:type="dxa"/>
            <w:shd w:val="clear" w:color="auto" w:fill="E7E6E6" w:themeFill="background2"/>
            <w:vAlign w:val="center"/>
          </w:tcPr>
          <w:p w14:paraId="3FBC7AA0" w14:textId="2F4838C4" w:rsidR="0052636E" w:rsidRDefault="0052636E" w:rsidP="00C507C8">
            <w:pPr>
              <w:jc w:val="center"/>
              <w:rPr>
                <w:rFonts w:ascii="Arial" w:hAnsi="Arial" w:cs="Arial"/>
                <w:b/>
                <w:sz w:val="20"/>
              </w:rPr>
            </w:pPr>
            <w:r>
              <w:rPr>
                <w:rFonts w:ascii="Arial" w:hAnsi="Arial" w:cs="Arial"/>
                <w:b/>
                <w:sz w:val="20"/>
              </w:rPr>
              <w:t>12</w:t>
            </w:r>
          </w:p>
        </w:tc>
        <w:tc>
          <w:tcPr>
            <w:tcW w:w="31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B913AF" w14:textId="79C6F4F5" w:rsidR="0052636E" w:rsidRPr="00585794" w:rsidRDefault="0052636E" w:rsidP="00C507C8">
            <w:pPr>
              <w:spacing w:line="237"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Continue to support the implementation, monitoring, maintenance, and updating of this Plan, as defined in Section 7.0.</w:t>
            </w:r>
          </w:p>
        </w:tc>
        <w:tc>
          <w:tcPr>
            <w:tcW w:w="14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90744B" w14:textId="31AA2C15" w:rsidR="0052636E" w:rsidRDefault="00503D9A" w:rsidP="00503D9A">
            <w:pPr>
              <w:ind w:right="5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14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07C1F8" w14:textId="73CE89FC" w:rsidR="0052636E" w:rsidRDefault="0052636E" w:rsidP="00C507C8">
            <w:pPr>
              <w:ind w:right="5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2334E5F6" w14:textId="4CA91FA9"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148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0F3064B3"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2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4E93D362"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2144D3" w14:textId="77777777" w:rsidR="0052636E" w:rsidRDefault="0052636E" w:rsidP="00C507C8">
            <w:pPr>
              <w:ind w:left="4" w:right="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 High (for</w:t>
            </w:r>
          </w:p>
          <w:p w14:paraId="42D56851" w14:textId="4F5A0D8C"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5-year update)</w:t>
            </w:r>
          </w:p>
        </w:tc>
        <w:tc>
          <w:tcPr>
            <w:tcW w:w="14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C684DB" w14:textId="77777777" w:rsidR="0052636E" w:rsidRDefault="0052636E" w:rsidP="00C507C8">
            <w:pPr>
              <w:spacing w:after="2" w:line="237" w:lineRule="auto"/>
              <w:ind w:left="5" w:hanging="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 possibly</w:t>
            </w:r>
          </w:p>
          <w:p w14:paraId="76E3ACF5" w14:textId="77777777" w:rsidR="0052636E" w:rsidRDefault="0052636E" w:rsidP="00C507C8">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176F2652" w14:textId="77777777" w:rsidR="0052636E" w:rsidRDefault="0052636E" w:rsidP="00C507C8">
            <w:pPr>
              <w:ind w:righ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w:t>
            </w:r>
          </w:p>
          <w:p w14:paraId="1E1DE03F" w14:textId="77777777" w:rsidR="0052636E" w:rsidRDefault="0052636E" w:rsidP="00C507C8">
            <w:pPr>
              <w:ind w:right="5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Grant</w:t>
            </w:r>
          </w:p>
          <w:p w14:paraId="100FB981" w14:textId="7B309D29"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Funding for 5-year update</w:t>
            </w:r>
          </w:p>
        </w:tc>
        <w:tc>
          <w:tcPr>
            <w:tcW w:w="16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0A2AA7" w14:textId="77777777" w:rsidR="0052636E" w:rsidRDefault="0052636E" w:rsidP="00C507C8">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 mitigation planning point of contacts)</w:t>
            </w:r>
          </w:p>
          <w:p w14:paraId="08130CC8" w14:textId="77777777" w:rsidR="0052636E" w:rsidRDefault="0052636E" w:rsidP="00C507C8">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with support</w:t>
            </w:r>
          </w:p>
          <w:p w14:paraId="5DDE0C67" w14:textId="77777777" w:rsidR="0052636E" w:rsidRDefault="0052636E" w:rsidP="00C507C8">
            <w:pPr>
              <w:ind w:left="2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Planning</w:t>
            </w:r>
          </w:p>
          <w:p w14:paraId="2A8EAAA7" w14:textId="77777777" w:rsidR="0052636E" w:rsidRDefault="0052636E" w:rsidP="00C507C8">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Partners</w:t>
            </w:r>
          </w:p>
          <w:p w14:paraId="3E359D56" w14:textId="77777777" w:rsidR="0052636E" w:rsidRDefault="0052636E" w:rsidP="00C507C8">
            <w:pPr>
              <w:ind w:left="4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through</w:t>
            </w:r>
            <w:proofErr w:type="gramEnd"/>
            <w:r>
              <w:rPr>
                <w:rFonts w:ascii="Arial" w:hAnsi="Arial" w:cs="Arial"/>
                <w:color w:val="767171" w:themeColor="background2" w:themeShade="80"/>
                <w:sz w:val="20"/>
                <w:szCs w:val="20"/>
              </w:rPr>
              <w:t xml:space="preserve"> their</w:t>
            </w:r>
          </w:p>
          <w:p w14:paraId="29E1CFD3" w14:textId="77777777" w:rsidR="0052636E" w:rsidRDefault="0052636E" w:rsidP="00C507C8">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Points of</w:t>
            </w:r>
          </w:p>
          <w:p w14:paraId="56EE947D" w14:textId="77777777" w:rsidR="0052636E" w:rsidRDefault="0052636E" w:rsidP="00C507C8">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Contact),</w:t>
            </w:r>
          </w:p>
          <w:p w14:paraId="464C47AE" w14:textId="19C35A27"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76663C5E"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5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26D6D0" w14:textId="77777777" w:rsidR="0052636E" w:rsidRDefault="0052636E" w:rsidP="00C507C8">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39D80618" w14:textId="2C0BBC5C"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52636E" w14:paraId="6BFC7E03" w14:textId="77777777" w:rsidTr="00503D9A">
        <w:tc>
          <w:tcPr>
            <w:tcW w:w="441" w:type="dxa"/>
            <w:shd w:val="clear" w:color="auto" w:fill="FFFFFF" w:themeFill="background1"/>
            <w:vAlign w:val="center"/>
          </w:tcPr>
          <w:p w14:paraId="788D54A1" w14:textId="747480DC" w:rsidR="0052636E" w:rsidRDefault="0052636E" w:rsidP="00C507C8">
            <w:pPr>
              <w:jc w:val="center"/>
              <w:rPr>
                <w:rFonts w:ascii="Arial" w:hAnsi="Arial" w:cs="Arial"/>
                <w:b/>
                <w:sz w:val="20"/>
              </w:rPr>
            </w:pPr>
            <w:r>
              <w:rPr>
                <w:rFonts w:ascii="Arial" w:hAnsi="Arial" w:cs="Arial"/>
                <w:b/>
                <w:sz w:val="20"/>
              </w:rPr>
              <w:t>13</w:t>
            </w:r>
          </w:p>
        </w:tc>
        <w:tc>
          <w:tcPr>
            <w:tcW w:w="3149" w:type="dxa"/>
            <w:tcBorders>
              <w:top w:val="single" w:sz="4" w:space="0" w:color="000000"/>
              <w:left w:val="single" w:sz="4" w:space="0" w:color="000000"/>
              <w:bottom w:val="single" w:sz="4" w:space="0" w:color="000000"/>
              <w:right w:val="single" w:sz="4" w:space="0" w:color="000000"/>
            </w:tcBorders>
            <w:vAlign w:val="center"/>
          </w:tcPr>
          <w:p w14:paraId="60F4A763" w14:textId="60B04D91" w:rsidR="0052636E" w:rsidRPr="00585794" w:rsidRDefault="0052636E"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Complete the ongoing updates of the Comprehensive Emergency Management Plans. </w:t>
            </w:r>
          </w:p>
        </w:tc>
        <w:tc>
          <w:tcPr>
            <w:tcW w:w="1497" w:type="dxa"/>
            <w:tcBorders>
              <w:top w:val="single" w:sz="4" w:space="0" w:color="000000"/>
              <w:left w:val="single" w:sz="4" w:space="0" w:color="000000"/>
              <w:bottom w:val="single" w:sz="4" w:space="0" w:color="000000"/>
              <w:right w:val="single" w:sz="4" w:space="0" w:color="000000"/>
            </w:tcBorders>
            <w:vAlign w:val="center"/>
          </w:tcPr>
          <w:p w14:paraId="0F6C281F" w14:textId="11ECB39F" w:rsidR="0052636E" w:rsidRDefault="00FB16EC" w:rsidP="00503D9A">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1497" w:type="dxa"/>
            <w:tcBorders>
              <w:top w:val="single" w:sz="4" w:space="0" w:color="000000"/>
              <w:left w:val="single" w:sz="4" w:space="0" w:color="000000"/>
              <w:bottom w:val="single" w:sz="4" w:space="0" w:color="000000"/>
              <w:right w:val="single" w:sz="4" w:space="0" w:color="000000"/>
            </w:tcBorders>
            <w:vAlign w:val="center"/>
          </w:tcPr>
          <w:p w14:paraId="5945E43F" w14:textId="7B4133C6" w:rsidR="0052636E" w:rsidRDefault="0052636E" w:rsidP="00C507C8">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24C66765" w14:textId="69522205"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1488" w:type="dxa"/>
            <w:tcBorders>
              <w:top w:val="single" w:sz="4" w:space="0" w:color="000000"/>
              <w:left w:val="single" w:sz="4" w:space="0" w:color="000000"/>
              <w:bottom w:val="single" w:sz="4" w:space="0" w:color="000000"/>
              <w:right w:val="single" w:sz="4" w:space="0" w:color="000000"/>
            </w:tcBorders>
            <w:vAlign w:val="center"/>
          </w:tcPr>
          <w:p w14:paraId="6A794CC7" w14:textId="0EF0118E"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210" w:type="dxa"/>
            <w:tcBorders>
              <w:top w:val="single" w:sz="4" w:space="0" w:color="000000"/>
              <w:left w:val="single" w:sz="4" w:space="0" w:color="000000"/>
              <w:bottom w:val="single" w:sz="4" w:space="0" w:color="000000"/>
              <w:right w:val="single" w:sz="4" w:space="0" w:color="000000"/>
            </w:tcBorders>
            <w:vAlign w:val="center"/>
          </w:tcPr>
          <w:p w14:paraId="4A836C3F" w14:textId="13EA7EAD" w:rsidR="0052636E" w:rsidRPr="00D24CCF" w:rsidRDefault="00FB16EC"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72" w:type="dxa"/>
            <w:tcBorders>
              <w:top w:val="single" w:sz="4" w:space="0" w:color="000000"/>
              <w:left w:val="single" w:sz="4" w:space="0" w:color="000000"/>
              <w:bottom w:val="single" w:sz="4" w:space="0" w:color="000000"/>
              <w:right w:val="single" w:sz="4" w:space="0" w:color="000000"/>
            </w:tcBorders>
            <w:vAlign w:val="center"/>
          </w:tcPr>
          <w:p w14:paraId="2EDC93B1" w14:textId="2934EE28"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472" w:type="dxa"/>
            <w:tcBorders>
              <w:top w:val="single" w:sz="4" w:space="0" w:color="000000"/>
              <w:left w:val="single" w:sz="4" w:space="0" w:color="000000"/>
              <w:bottom w:val="single" w:sz="4" w:space="0" w:color="000000"/>
              <w:right w:val="single" w:sz="4" w:space="0" w:color="000000"/>
            </w:tcBorders>
            <w:vAlign w:val="center"/>
          </w:tcPr>
          <w:p w14:paraId="5F1AA8DE" w14:textId="6EA13EC8"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61" w:type="dxa"/>
            <w:tcBorders>
              <w:top w:val="single" w:sz="4" w:space="0" w:color="000000"/>
              <w:left w:val="single" w:sz="4" w:space="0" w:color="000000"/>
              <w:bottom w:val="single" w:sz="4" w:space="0" w:color="000000"/>
              <w:right w:val="single" w:sz="4" w:space="0" w:color="000000"/>
            </w:tcBorders>
            <w:vAlign w:val="center"/>
          </w:tcPr>
          <w:p w14:paraId="1CCD3600" w14:textId="3AF27F16"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w:t>
            </w:r>
          </w:p>
        </w:tc>
        <w:tc>
          <w:tcPr>
            <w:tcW w:w="1694" w:type="dxa"/>
            <w:tcBorders>
              <w:top w:val="single" w:sz="4" w:space="0" w:color="000000"/>
              <w:left w:val="single" w:sz="4" w:space="0" w:color="000000"/>
              <w:bottom w:val="single" w:sz="4" w:space="0" w:color="000000"/>
              <w:right w:val="single" w:sz="4" w:space="0" w:color="000000"/>
            </w:tcBorders>
            <w:vAlign w:val="center"/>
          </w:tcPr>
          <w:p w14:paraId="079D6051" w14:textId="04022F5C"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53" w:type="dxa"/>
            <w:tcBorders>
              <w:top w:val="single" w:sz="4" w:space="0" w:color="000000"/>
              <w:left w:val="single" w:sz="4" w:space="0" w:color="000000"/>
              <w:bottom w:val="single" w:sz="4" w:space="0" w:color="000000"/>
              <w:right w:val="single" w:sz="4" w:space="0" w:color="000000"/>
            </w:tcBorders>
            <w:vAlign w:val="center"/>
          </w:tcPr>
          <w:p w14:paraId="62DF9105" w14:textId="77777777" w:rsidR="0052636E" w:rsidRDefault="0052636E" w:rsidP="00C507C8">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3B84AD63" w14:textId="35CB5A4A"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52636E" w14:paraId="4D90822A" w14:textId="77777777" w:rsidTr="00FB16EC">
        <w:tc>
          <w:tcPr>
            <w:tcW w:w="441" w:type="dxa"/>
            <w:shd w:val="clear" w:color="auto" w:fill="E7E6E6" w:themeFill="background2"/>
            <w:vAlign w:val="center"/>
          </w:tcPr>
          <w:p w14:paraId="557F7ECB" w14:textId="3C23683A" w:rsidR="0052636E" w:rsidRDefault="0052636E" w:rsidP="00C507C8">
            <w:pPr>
              <w:jc w:val="center"/>
              <w:rPr>
                <w:rFonts w:ascii="Arial" w:hAnsi="Arial" w:cs="Arial"/>
                <w:b/>
                <w:sz w:val="20"/>
              </w:rPr>
            </w:pPr>
            <w:r>
              <w:rPr>
                <w:rFonts w:ascii="Arial" w:hAnsi="Arial" w:cs="Arial"/>
                <w:b/>
                <w:sz w:val="20"/>
              </w:rPr>
              <w:t>14</w:t>
            </w:r>
          </w:p>
        </w:tc>
        <w:tc>
          <w:tcPr>
            <w:tcW w:w="31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3013FB" w14:textId="047E1FC7" w:rsidR="0052636E" w:rsidRPr="00585794" w:rsidRDefault="0052636E" w:rsidP="00C507C8">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14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211037" w14:textId="7AFE0D8D" w:rsidR="0052636E" w:rsidRDefault="00FB16EC" w:rsidP="00FB16EC">
            <w:pPr>
              <w:ind w:right="5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14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538AD2" w14:textId="0370BD76" w:rsidR="0052636E" w:rsidRDefault="0052636E" w:rsidP="00C507C8">
            <w:pPr>
              <w:ind w:right="5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2A7B3CAE" w14:textId="01016E23"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148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2EEAF202"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2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7482FA10" w:rsidR="0052636E" w:rsidRPr="00D24CCF" w:rsidRDefault="00FB16EC"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39484387"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4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0A1C65" w14:textId="24535345"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BAE494C" w14:textId="77777777" w:rsidR="0052636E"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w:t>
            </w:r>
          </w:p>
          <w:p w14:paraId="583EAA2C" w14:textId="77777777" w:rsidR="0052636E" w:rsidRDefault="0052636E" w:rsidP="00C507C8">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surrounding</w:t>
            </w:r>
          </w:p>
          <w:p w14:paraId="5EF01B31" w14:textId="77133159"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municipalities and County</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501219" w14:textId="36591B98"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Ongoing</w:t>
            </w:r>
          </w:p>
        </w:tc>
        <w:tc>
          <w:tcPr>
            <w:tcW w:w="135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845E3A" w14:textId="77777777" w:rsidR="0052636E" w:rsidRDefault="0052636E" w:rsidP="00C507C8">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66D3271D" w14:textId="581F9FE6"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52636E" w14:paraId="344C2523" w14:textId="77777777" w:rsidTr="00FB16EC">
        <w:tc>
          <w:tcPr>
            <w:tcW w:w="441" w:type="dxa"/>
            <w:shd w:val="clear" w:color="auto" w:fill="auto"/>
            <w:vAlign w:val="center"/>
          </w:tcPr>
          <w:p w14:paraId="6A9D95AD" w14:textId="02D798D5" w:rsidR="0052636E" w:rsidRDefault="0052636E" w:rsidP="00C507C8">
            <w:pPr>
              <w:jc w:val="center"/>
              <w:rPr>
                <w:rFonts w:ascii="Arial" w:hAnsi="Arial" w:cs="Arial"/>
                <w:b/>
                <w:sz w:val="20"/>
              </w:rPr>
            </w:pPr>
            <w:r>
              <w:rPr>
                <w:rFonts w:ascii="Arial" w:hAnsi="Arial" w:cs="Arial"/>
                <w:b/>
                <w:sz w:val="20"/>
              </w:rPr>
              <w:t>15</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3FDDE" w14:textId="7595CD56" w:rsidR="0052636E" w:rsidRPr="00585794" w:rsidRDefault="0052636E" w:rsidP="00C507C8">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1497" w:type="dxa"/>
            <w:tcBorders>
              <w:top w:val="single" w:sz="4" w:space="0" w:color="000000"/>
              <w:left w:val="single" w:sz="4" w:space="0" w:color="000000"/>
              <w:bottom w:val="single" w:sz="4" w:space="0" w:color="000000"/>
              <w:right w:val="single" w:sz="4" w:space="0" w:color="000000"/>
            </w:tcBorders>
            <w:vAlign w:val="center"/>
          </w:tcPr>
          <w:p w14:paraId="53B5A887" w14:textId="6004F499" w:rsidR="0052636E" w:rsidRDefault="00807D0E" w:rsidP="00FB16EC">
            <w:pPr>
              <w:ind w:left="58"/>
              <w:jc w:val="center"/>
              <w:rPr>
                <w:rFonts w:ascii="Arial" w:hAnsi="Arial" w:cs="Arial"/>
                <w:color w:val="767171" w:themeColor="background2" w:themeShade="80"/>
                <w:sz w:val="20"/>
              </w:rPr>
            </w:pPr>
            <w:r>
              <w:rPr>
                <w:rFonts w:ascii="Arial" w:hAnsi="Arial" w:cs="Arial"/>
                <w:color w:val="767171" w:themeColor="background2" w:themeShade="80"/>
                <w:sz w:val="20"/>
              </w:rPr>
              <w:t>12</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629AC" w14:textId="6A97917F" w:rsidR="0052636E" w:rsidRDefault="0052636E" w:rsidP="00C507C8">
            <w:pPr>
              <w:ind w:left="58"/>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74AEF653" w14:textId="2EB993A3"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CD5B2" w14:textId="20619A20"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FE23" w14:textId="6E86898F" w:rsidR="0052636E" w:rsidRPr="00D24CCF" w:rsidRDefault="00807D0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82A8D" w14:textId="6D4E84F2"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55903" w14:textId="784F3BEF"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B4221" w14:textId="77777777" w:rsidR="0052636E" w:rsidRDefault="0052636E" w:rsidP="00C507C8">
            <w:pPr>
              <w:spacing w:line="242" w:lineRule="auto"/>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34E49AAB" w14:textId="77777777" w:rsidR="0052636E" w:rsidRDefault="0052636E" w:rsidP="00C507C8">
            <w:pPr>
              <w:ind w:right="50"/>
              <w:jc w:val="center"/>
              <w:rPr>
                <w:rFonts w:ascii="Arial" w:hAnsi="Arial" w:cs="Arial"/>
                <w:color w:val="767171" w:themeColor="background2" w:themeShade="80"/>
                <w:sz w:val="20"/>
              </w:rPr>
            </w:pPr>
            <w:r>
              <w:rPr>
                <w:rFonts w:ascii="Arial" w:hAnsi="Arial" w:cs="Arial"/>
                <w:color w:val="767171" w:themeColor="background2" w:themeShade="80"/>
                <w:sz w:val="20"/>
              </w:rPr>
              <w:t>from County,</w:t>
            </w:r>
          </w:p>
          <w:p w14:paraId="6EF4903E" w14:textId="410E722E"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 FEMA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E97A8" w14:textId="623F234E"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CC8B1" w14:textId="2B3A43F3"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52636E" w14:paraId="1DE2525B" w14:textId="77777777" w:rsidTr="00807D0E">
        <w:tc>
          <w:tcPr>
            <w:tcW w:w="441" w:type="dxa"/>
            <w:shd w:val="clear" w:color="auto" w:fill="E7E6E6" w:themeFill="background2"/>
            <w:vAlign w:val="center"/>
          </w:tcPr>
          <w:p w14:paraId="222AF739" w14:textId="4FBBF6B9" w:rsidR="0052636E" w:rsidRDefault="0052636E" w:rsidP="00C507C8">
            <w:pPr>
              <w:jc w:val="center"/>
              <w:rPr>
                <w:rFonts w:ascii="Arial" w:hAnsi="Arial" w:cs="Arial"/>
                <w:b/>
                <w:sz w:val="20"/>
              </w:rPr>
            </w:pPr>
            <w:r>
              <w:rPr>
                <w:rFonts w:ascii="Arial" w:hAnsi="Arial" w:cs="Arial"/>
                <w:b/>
                <w:sz w:val="20"/>
              </w:rPr>
              <w:t>16</w:t>
            </w:r>
          </w:p>
        </w:tc>
        <w:tc>
          <w:tcPr>
            <w:tcW w:w="31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5B18F3" w14:textId="0EF362D9" w:rsidR="0052636E" w:rsidRPr="00585794" w:rsidRDefault="0052636E" w:rsidP="00C507C8">
            <w:pPr>
              <w:ind w:right="35"/>
              <w:rPr>
                <w:rFonts w:ascii="Arial" w:hAnsi="Arial" w:cs="Arial"/>
                <w:color w:val="767171" w:themeColor="background2" w:themeShade="80"/>
                <w:sz w:val="20"/>
                <w:szCs w:val="20"/>
              </w:rPr>
            </w:pPr>
            <w:r>
              <w:rPr>
                <w:rFonts w:ascii="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14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993F5F" w14:textId="4B8B38A2" w:rsidR="0052636E" w:rsidRDefault="006E268B" w:rsidP="00807D0E">
            <w:pPr>
              <w:ind w:left="58"/>
              <w:jc w:val="center"/>
              <w:rPr>
                <w:rFonts w:ascii="Arial" w:hAnsi="Arial" w:cs="Arial"/>
                <w:color w:val="767171" w:themeColor="background2" w:themeShade="80"/>
                <w:sz w:val="20"/>
              </w:rPr>
            </w:pPr>
            <w:r>
              <w:rPr>
                <w:rFonts w:ascii="Arial" w:hAnsi="Arial" w:cs="Arial"/>
                <w:color w:val="767171" w:themeColor="background2" w:themeShade="80"/>
                <w:sz w:val="20"/>
              </w:rPr>
              <w:t>13</w:t>
            </w:r>
          </w:p>
        </w:tc>
        <w:tc>
          <w:tcPr>
            <w:tcW w:w="14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B378D2" w14:textId="45212BC7" w:rsidR="0052636E" w:rsidRDefault="0052636E" w:rsidP="00C507C8">
            <w:pPr>
              <w:ind w:left="58"/>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72D91AE9" w14:textId="3C2F01CE"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148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EA476C" w14:textId="72651CDE"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12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C2A790" w14:textId="72DBAB6A" w:rsidR="0052636E" w:rsidRPr="00D24CCF" w:rsidRDefault="006E268B"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A33B65" w14:textId="2FAE005C"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4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50A330" w14:textId="77777777" w:rsidR="0052636E" w:rsidRDefault="0052636E" w:rsidP="00C507C8">
            <w:pPr>
              <w:ind w:right="58"/>
              <w:jc w:val="center"/>
              <w:rPr>
                <w:rFonts w:ascii="Arial" w:hAnsi="Arial" w:cs="Arial"/>
                <w:color w:val="767171" w:themeColor="background2" w:themeShade="80"/>
                <w:sz w:val="20"/>
              </w:rPr>
            </w:pPr>
            <w:r>
              <w:rPr>
                <w:rFonts w:ascii="Arial" w:hAnsi="Arial" w:cs="Arial"/>
                <w:color w:val="767171" w:themeColor="background2" w:themeShade="80"/>
                <w:sz w:val="20"/>
              </w:rPr>
              <w:t>Municipal</w:t>
            </w:r>
          </w:p>
          <w:p w14:paraId="4D913324" w14:textId="77777777" w:rsidR="0052636E" w:rsidRDefault="0052636E" w:rsidP="00C507C8">
            <w:pPr>
              <w:ind w:right="53"/>
              <w:jc w:val="center"/>
              <w:rPr>
                <w:rFonts w:ascii="Arial" w:hAnsi="Arial" w:cs="Arial"/>
                <w:color w:val="767171" w:themeColor="background2" w:themeShade="80"/>
                <w:sz w:val="20"/>
              </w:rPr>
            </w:pPr>
            <w:r>
              <w:rPr>
                <w:rFonts w:ascii="Arial" w:hAnsi="Arial" w:cs="Arial"/>
                <w:color w:val="767171" w:themeColor="background2" w:themeShade="80"/>
                <w:sz w:val="20"/>
              </w:rPr>
              <w:t>Budget,</w:t>
            </w:r>
          </w:p>
          <w:p w14:paraId="5663C996" w14:textId="77777777" w:rsidR="0052636E" w:rsidRDefault="0052636E" w:rsidP="00C507C8">
            <w:pPr>
              <w:ind w:right="54"/>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262A63BD" w14:textId="4D3973B5"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HMA grant programs</w:t>
            </w:r>
          </w:p>
        </w:tc>
        <w:tc>
          <w:tcPr>
            <w:tcW w:w="16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18B608" w14:textId="77777777" w:rsidR="0052636E" w:rsidRDefault="0052636E" w:rsidP="00C507C8">
            <w:pPr>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3F0C0B20" w14:textId="77777777" w:rsidR="0052636E" w:rsidRDefault="0052636E" w:rsidP="00C507C8">
            <w:pPr>
              <w:ind w:right="50"/>
              <w:jc w:val="center"/>
              <w:rPr>
                <w:rFonts w:ascii="Arial" w:hAnsi="Arial" w:cs="Arial"/>
                <w:color w:val="767171" w:themeColor="background2" w:themeShade="80"/>
                <w:sz w:val="20"/>
              </w:rPr>
            </w:pPr>
            <w:r>
              <w:rPr>
                <w:rFonts w:ascii="Arial" w:hAnsi="Arial" w:cs="Arial"/>
                <w:color w:val="767171" w:themeColor="background2" w:themeShade="80"/>
                <w:sz w:val="20"/>
              </w:rPr>
              <w:t>from County,</w:t>
            </w:r>
          </w:p>
          <w:p w14:paraId="43411F87" w14:textId="4C13A9A2"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635E07" w14:textId="295F91FB"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 long - term (depending on funding)</w:t>
            </w:r>
          </w:p>
        </w:tc>
        <w:tc>
          <w:tcPr>
            <w:tcW w:w="135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1B002B" w14:textId="527013C3" w:rsidR="0052636E" w:rsidRPr="00D24CCF" w:rsidRDefault="0052636E"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lastRenderedPageBreak/>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91AD" w14:textId="77777777" w:rsidR="00106992" w:rsidRDefault="00106992" w:rsidP="00FF547A">
      <w:pPr>
        <w:spacing w:after="0" w:line="240" w:lineRule="auto"/>
      </w:pPr>
      <w:r>
        <w:separator/>
      </w:r>
    </w:p>
  </w:endnote>
  <w:endnote w:type="continuationSeparator" w:id="0">
    <w:p w14:paraId="614CFEDF" w14:textId="77777777" w:rsidR="00106992" w:rsidRDefault="00106992" w:rsidP="00FF547A">
      <w:pPr>
        <w:spacing w:after="0" w:line="240" w:lineRule="auto"/>
      </w:pPr>
      <w:r>
        <w:continuationSeparator/>
      </w:r>
    </w:p>
  </w:endnote>
  <w:endnote w:type="continuationNotice" w:id="1">
    <w:p w14:paraId="1B915664" w14:textId="77777777" w:rsidR="00106992" w:rsidRDefault="001069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810697"/>
      <w:docPartObj>
        <w:docPartGallery w:val="Page Numbers (Bottom of Page)"/>
        <w:docPartUnique/>
      </w:docPartObj>
    </w:sdtPr>
    <w:sdtEndPr>
      <w:rPr>
        <w:noProof/>
        <w:color w:val="AEAAAA" w:themeColor="background2" w:themeShade="BF"/>
      </w:rPr>
    </w:sdtEndPr>
    <w:sdtContent>
      <w:p w14:paraId="54F452A7" w14:textId="199D7C2B" w:rsidR="00CA7991" w:rsidRPr="00CA7991" w:rsidRDefault="00CA7991">
        <w:pPr>
          <w:pStyle w:val="Footer"/>
          <w:jc w:val="right"/>
          <w:rPr>
            <w:color w:val="AEAAAA" w:themeColor="background2" w:themeShade="BF"/>
          </w:rPr>
        </w:pPr>
        <w:r w:rsidRPr="00CA7991">
          <w:rPr>
            <w:color w:val="AEAAAA" w:themeColor="background2" w:themeShade="BF"/>
          </w:rPr>
          <w:fldChar w:fldCharType="begin"/>
        </w:r>
        <w:r w:rsidRPr="00CA7991">
          <w:rPr>
            <w:color w:val="AEAAAA" w:themeColor="background2" w:themeShade="BF"/>
          </w:rPr>
          <w:instrText xml:space="preserve"> PAGE   \* MERGEFORMAT </w:instrText>
        </w:r>
        <w:r w:rsidRPr="00CA7991">
          <w:rPr>
            <w:color w:val="AEAAAA" w:themeColor="background2" w:themeShade="BF"/>
          </w:rPr>
          <w:fldChar w:fldCharType="separate"/>
        </w:r>
        <w:r w:rsidRPr="00CA7991">
          <w:rPr>
            <w:noProof/>
            <w:color w:val="AEAAAA" w:themeColor="background2" w:themeShade="BF"/>
          </w:rPr>
          <w:t>2</w:t>
        </w:r>
        <w:r w:rsidRPr="00CA7991">
          <w:rPr>
            <w:noProof/>
            <w:color w:val="AEAAAA" w:themeColor="background2" w:themeShade="BF"/>
          </w:rPr>
          <w:fldChar w:fldCharType="end"/>
        </w:r>
      </w:p>
    </w:sdtContent>
  </w:sdt>
  <w:p w14:paraId="7043ECFC" w14:textId="77777777" w:rsidR="00CA7991" w:rsidRDefault="00CA7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3087" w14:textId="77777777" w:rsidR="00106992" w:rsidRDefault="00106992" w:rsidP="00FF547A">
      <w:pPr>
        <w:spacing w:after="0" w:line="240" w:lineRule="auto"/>
      </w:pPr>
      <w:r>
        <w:separator/>
      </w:r>
    </w:p>
  </w:footnote>
  <w:footnote w:type="continuationSeparator" w:id="0">
    <w:p w14:paraId="617368BE" w14:textId="77777777" w:rsidR="00106992" w:rsidRDefault="00106992" w:rsidP="00FF547A">
      <w:pPr>
        <w:spacing w:after="0" w:line="240" w:lineRule="auto"/>
      </w:pPr>
      <w:r>
        <w:continuationSeparator/>
      </w:r>
    </w:p>
  </w:footnote>
  <w:footnote w:type="continuationNotice" w:id="1">
    <w:p w14:paraId="6DD7DE64" w14:textId="77777777" w:rsidR="00106992" w:rsidRDefault="001069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03F98284" w:rsidR="0027118F" w:rsidRPr="00FF547A" w:rsidRDefault="00C45684"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E</w:t>
    </w:r>
    <w:r w:rsidR="00C507C8">
      <w:rPr>
        <w:rFonts w:ascii="Arial" w:hAnsi="Arial" w:cs="Arial"/>
        <w:color w:val="AEAAAA" w:themeColor="background2" w:themeShade="BF"/>
        <w:sz w:val="24"/>
      </w:rPr>
      <w:t>ast Bangor Borough</w:t>
    </w:r>
    <w:r w:rsidR="006B6D81">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0088" w14:textId="77777777" w:rsidR="009C41BF" w:rsidRPr="00CA7991" w:rsidRDefault="009C41BF" w:rsidP="00CA7991">
    <w:pPr>
      <w:pStyle w:val="Header"/>
      <w:jc w:val="right"/>
      <w:rPr>
        <w:rFonts w:ascii="Arial" w:hAnsi="Arial" w:cs="Arial"/>
        <w:color w:val="AEAAAA" w:themeColor="background2" w:themeShade="BF"/>
        <w:sz w:val="24"/>
        <w:szCs w:val="24"/>
      </w:rPr>
    </w:pPr>
    <w:r>
      <w:rPr>
        <w:rFonts w:ascii="Arial" w:hAnsi="Arial" w:cs="Arial"/>
        <w:color w:val="AEAAAA" w:themeColor="background2" w:themeShade="BF"/>
        <w:sz w:val="24"/>
        <w:szCs w:val="24"/>
      </w:rPr>
      <w:t>East Bangor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583C6D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B39A88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27D47"/>
    <w:rsid w:val="00034B29"/>
    <w:rsid w:val="0006571B"/>
    <w:rsid w:val="00075641"/>
    <w:rsid w:val="0007696B"/>
    <w:rsid w:val="00081739"/>
    <w:rsid w:val="00092218"/>
    <w:rsid w:val="000936AE"/>
    <w:rsid w:val="000953E1"/>
    <w:rsid w:val="000A51E8"/>
    <w:rsid w:val="000C755E"/>
    <w:rsid w:val="000D2D36"/>
    <w:rsid w:val="000F4A07"/>
    <w:rsid w:val="00106992"/>
    <w:rsid w:val="00107515"/>
    <w:rsid w:val="00112EE2"/>
    <w:rsid w:val="00116FFF"/>
    <w:rsid w:val="00131614"/>
    <w:rsid w:val="00176F8E"/>
    <w:rsid w:val="00194098"/>
    <w:rsid w:val="001B17A5"/>
    <w:rsid w:val="001E26A1"/>
    <w:rsid w:val="001F73A2"/>
    <w:rsid w:val="00220E4A"/>
    <w:rsid w:val="00222104"/>
    <w:rsid w:val="00223BD9"/>
    <w:rsid w:val="00245511"/>
    <w:rsid w:val="00250B0B"/>
    <w:rsid w:val="00265845"/>
    <w:rsid w:val="0027118F"/>
    <w:rsid w:val="0029617A"/>
    <w:rsid w:val="002B2A80"/>
    <w:rsid w:val="002D7200"/>
    <w:rsid w:val="002F0A9E"/>
    <w:rsid w:val="00305B52"/>
    <w:rsid w:val="00324770"/>
    <w:rsid w:val="003378D2"/>
    <w:rsid w:val="00344798"/>
    <w:rsid w:val="0036298B"/>
    <w:rsid w:val="003832A3"/>
    <w:rsid w:val="0039479B"/>
    <w:rsid w:val="003B2F7E"/>
    <w:rsid w:val="003B7993"/>
    <w:rsid w:val="003C62C4"/>
    <w:rsid w:val="003E0B7F"/>
    <w:rsid w:val="004104B9"/>
    <w:rsid w:val="00412817"/>
    <w:rsid w:val="0043136A"/>
    <w:rsid w:val="00436C72"/>
    <w:rsid w:val="004405EC"/>
    <w:rsid w:val="00442862"/>
    <w:rsid w:val="00442BC7"/>
    <w:rsid w:val="00454FC7"/>
    <w:rsid w:val="00455AB2"/>
    <w:rsid w:val="004574BD"/>
    <w:rsid w:val="00465FE1"/>
    <w:rsid w:val="00472286"/>
    <w:rsid w:val="004722DA"/>
    <w:rsid w:val="00484236"/>
    <w:rsid w:val="00496ECF"/>
    <w:rsid w:val="004B1ADC"/>
    <w:rsid w:val="004F5A3C"/>
    <w:rsid w:val="00500E57"/>
    <w:rsid w:val="00502B75"/>
    <w:rsid w:val="00503A6C"/>
    <w:rsid w:val="00503D9A"/>
    <w:rsid w:val="00510FBB"/>
    <w:rsid w:val="0051450F"/>
    <w:rsid w:val="0052636E"/>
    <w:rsid w:val="005337A0"/>
    <w:rsid w:val="00534EC7"/>
    <w:rsid w:val="00536541"/>
    <w:rsid w:val="005426E0"/>
    <w:rsid w:val="00544708"/>
    <w:rsid w:val="00544FDE"/>
    <w:rsid w:val="00547505"/>
    <w:rsid w:val="0056565B"/>
    <w:rsid w:val="0058367C"/>
    <w:rsid w:val="00585794"/>
    <w:rsid w:val="00593F67"/>
    <w:rsid w:val="005A0F6C"/>
    <w:rsid w:val="005A33AF"/>
    <w:rsid w:val="005B29C7"/>
    <w:rsid w:val="005B62F1"/>
    <w:rsid w:val="005C1DB9"/>
    <w:rsid w:val="005C2D98"/>
    <w:rsid w:val="005D0488"/>
    <w:rsid w:val="005E31FB"/>
    <w:rsid w:val="0060193C"/>
    <w:rsid w:val="006043D1"/>
    <w:rsid w:val="00620082"/>
    <w:rsid w:val="0063329A"/>
    <w:rsid w:val="00650264"/>
    <w:rsid w:val="00655C28"/>
    <w:rsid w:val="006566BF"/>
    <w:rsid w:val="00671BCC"/>
    <w:rsid w:val="006A1AA8"/>
    <w:rsid w:val="006A5FDA"/>
    <w:rsid w:val="006B5085"/>
    <w:rsid w:val="006B6D81"/>
    <w:rsid w:val="006E1686"/>
    <w:rsid w:val="006E268B"/>
    <w:rsid w:val="006E34A9"/>
    <w:rsid w:val="00705869"/>
    <w:rsid w:val="00707A1C"/>
    <w:rsid w:val="00741C7D"/>
    <w:rsid w:val="00746335"/>
    <w:rsid w:val="00752178"/>
    <w:rsid w:val="00757135"/>
    <w:rsid w:val="007805D1"/>
    <w:rsid w:val="00795B98"/>
    <w:rsid w:val="007975AB"/>
    <w:rsid w:val="007A550C"/>
    <w:rsid w:val="007B564B"/>
    <w:rsid w:val="007C591C"/>
    <w:rsid w:val="007D0BA2"/>
    <w:rsid w:val="007D24E0"/>
    <w:rsid w:val="007E4A9E"/>
    <w:rsid w:val="007F610E"/>
    <w:rsid w:val="00807D0E"/>
    <w:rsid w:val="00825100"/>
    <w:rsid w:val="008568A8"/>
    <w:rsid w:val="00856B90"/>
    <w:rsid w:val="00864737"/>
    <w:rsid w:val="0088409E"/>
    <w:rsid w:val="0089325E"/>
    <w:rsid w:val="008A1B19"/>
    <w:rsid w:val="008A6912"/>
    <w:rsid w:val="008B5E03"/>
    <w:rsid w:val="008C2320"/>
    <w:rsid w:val="008D5829"/>
    <w:rsid w:val="008E6EBB"/>
    <w:rsid w:val="008F11F4"/>
    <w:rsid w:val="0090087B"/>
    <w:rsid w:val="00901959"/>
    <w:rsid w:val="00911150"/>
    <w:rsid w:val="00914305"/>
    <w:rsid w:val="00920BDF"/>
    <w:rsid w:val="00963517"/>
    <w:rsid w:val="00973A54"/>
    <w:rsid w:val="009C41BF"/>
    <w:rsid w:val="009E42A5"/>
    <w:rsid w:val="009F1F75"/>
    <w:rsid w:val="00A4058B"/>
    <w:rsid w:val="00A46CA9"/>
    <w:rsid w:val="00A47523"/>
    <w:rsid w:val="00A850D4"/>
    <w:rsid w:val="00A9282B"/>
    <w:rsid w:val="00A934D5"/>
    <w:rsid w:val="00A9764D"/>
    <w:rsid w:val="00AA337E"/>
    <w:rsid w:val="00AA3A86"/>
    <w:rsid w:val="00AC4792"/>
    <w:rsid w:val="00AD1A89"/>
    <w:rsid w:val="00AF0269"/>
    <w:rsid w:val="00AF75D4"/>
    <w:rsid w:val="00B06D7D"/>
    <w:rsid w:val="00B23793"/>
    <w:rsid w:val="00B3206F"/>
    <w:rsid w:val="00B459E8"/>
    <w:rsid w:val="00B61C8B"/>
    <w:rsid w:val="00B85871"/>
    <w:rsid w:val="00B866C7"/>
    <w:rsid w:val="00B9680F"/>
    <w:rsid w:val="00BB6DD7"/>
    <w:rsid w:val="00BC1D8A"/>
    <w:rsid w:val="00BC79EB"/>
    <w:rsid w:val="00BC7FB5"/>
    <w:rsid w:val="00BF30D6"/>
    <w:rsid w:val="00C317DF"/>
    <w:rsid w:val="00C45684"/>
    <w:rsid w:val="00C475D1"/>
    <w:rsid w:val="00C500EB"/>
    <w:rsid w:val="00C507C8"/>
    <w:rsid w:val="00C555D7"/>
    <w:rsid w:val="00C835F9"/>
    <w:rsid w:val="00CA2F05"/>
    <w:rsid w:val="00CA7991"/>
    <w:rsid w:val="00CB33E8"/>
    <w:rsid w:val="00CB5DCB"/>
    <w:rsid w:val="00CD1D80"/>
    <w:rsid w:val="00CF29EA"/>
    <w:rsid w:val="00D170ED"/>
    <w:rsid w:val="00D20F9C"/>
    <w:rsid w:val="00D24CCF"/>
    <w:rsid w:val="00D25B47"/>
    <w:rsid w:val="00D44FE6"/>
    <w:rsid w:val="00D514C3"/>
    <w:rsid w:val="00D75008"/>
    <w:rsid w:val="00D81F73"/>
    <w:rsid w:val="00D825F0"/>
    <w:rsid w:val="00DA1C9B"/>
    <w:rsid w:val="00DC0762"/>
    <w:rsid w:val="00DF68A6"/>
    <w:rsid w:val="00E32335"/>
    <w:rsid w:val="00E33C93"/>
    <w:rsid w:val="00E5641B"/>
    <w:rsid w:val="00E70D42"/>
    <w:rsid w:val="00E96ABF"/>
    <w:rsid w:val="00EB7796"/>
    <w:rsid w:val="00EC2481"/>
    <w:rsid w:val="00EC3CFA"/>
    <w:rsid w:val="00EE119E"/>
    <w:rsid w:val="00EF260A"/>
    <w:rsid w:val="00F05AFA"/>
    <w:rsid w:val="00F40B48"/>
    <w:rsid w:val="00F42742"/>
    <w:rsid w:val="00F473E5"/>
    <w:rsid w:val="00F81DDC"/>
    <w:rsid w:val="00F82617"/>
    <w:rsid w:val="00F84476"/>
    <w:rsid w:val="00F87233"/>
    <w:rsid w:val="00F93BF2"/>
    <w:rsid w:val="00FB16EC"/>
    <w:rsid w:val="00FD3B2A"/>
    <w:rsid w:val="00FF52F5"/>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848">
      <w:bodyDiv w:val="1"/>
      <w:marLeft w:val="0"/>
      <w:marRight w:val="0"/>
      <w:marTop w:val="0"/>
      <w:marBottom w:val="0"/>
      <w:divBdr>
        <w:top w:val="none" w:sz="0" w:space="0" w:color="auto"/>
        <w:left w:val="none" w:sz="0" w:space="0" w:color="auto"/>
        <w:bottom w:val="none" w:sz="0" w:space="0" w:color="auto"/>
        <w:right w:val="none" w:sz="0" w:space="0" w:color="auto"/>
      </w:divBdr>
    </w:div>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75908166">
      <w:bodyDiv w:val="1"/>
      <w:marLeft w:val="0"/>
      <w:marRight w:val="0"/>
      <w:marTop w:val="0"/>
      <w:marBottom w:val="0"/>
      <w:divBdr>
        <w:top w:val="none" w:sz="0" w:space="0" w:color="auto"/>
        <w:left w:val="none" w:sz="0" w:space="0" w:color="auto"/>
        <w:bottom w:val="none" w:sz="0" w:space="0" w:color="auto"/>
        <w:right w:val="none" w:sz="0" w:space="0" w:color="auto"/>
      </w:divBdr>
    </w:div>
    <w:div w:id="90591381">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05917724">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88241384">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382944897">
      <w:bodyDiv w:val="1"/>
      <w:marLeft w:val="0"/>
      <w:marRight w:val="0"/>
      <w:marTop w:val="0"/>
      <w:marBottom w:val="0"/>
      <w:divBdr>
        <w:top w:val="none" w:sz="0" w:space="0" w:color="auto"/>
        <w:left w:val="none" w:sz="0" w:space="0" w:color="auto"/>
        <w:bottom w:val="none" w:sz="0" w:space="0" w:color="auto"/>
        <w:right w:val="none" w:sz="0" w:space="0" w:color="auto"/>
      </w:divBdr>
    </w:div>
    <w:div w:id="409890607">
      <w:bodyDiv w:val="1"/>
      <w:marLeft w:val="0"/>
      <w:marRight w:val="0"/>
      <w:marTop w:val="0"/>
      <w:marBottom w:val="0"/>
      <w:divBdr>
        <w:top w:val="none" w:sz="0" w:space="0" w:color="auto"/>
        <w:left w:val="none" w:sz="0" w:space="0" w:color="auto"/>
        <w:bottom w:val="none" w:sz="0" w:space="0" w:color="auto"/>
        <w:right w:val="none" w:sz="0" w:space="0" w:color="auto"/>
      </w:divBdr>
    </w:div>
    <w:div w:id="423495683">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44347672">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481699331">
      <w:bodyDiv w:val="1"/>
      <w:marLeft w:val="0"/>
      <w:marRight w:val="0"/>
      <w:marTop w:val="0"/>
      <w:marBottom w:val="0"/>
      <w:divBdr>
        <w:top w:val="none" w:sz="0" w:space="0" w:color="auto"/>
        <w:left w:val="none" w:sz="0" w:space="0" w:color="auto"/>
        <w:bottom w:val="none" w:sz="0" w:space="0" w:color="auto"/>
        <w:right w:val="none" w:sz="0" w:space="0" w:color="auto"/>
      </w:divBdr>
    </w:div>
    <w:div w:id="487593724">
      <w:bodyDiv w:val="1"/>
      <w:marLeft w:val="0"/>
      <w:marRight w:val="0"/>
      <w:marTop w:val="0"/>
      <w:marBottom w:val="0"/>
      <w:divBdr>
        <w:top w:val="none" w:sz="0" w:space="0" w:color="auto"/>
        <w:left w:val="none" w:sz="0" w:space="0" w:color="auto"/>
        <w:bottom w:val="none" w:sz="0" w:space="0" w:color="auto"/>
        <w:right w:val="none" w:sz="0" w:space="0" w:color="auto"/>
      </w:divBdr>
    </w:div>
    <w:div w:id="495463431">
      <w:bodyDiv w:val="1"/>
      <w:marLeft w:val="0"/>
      <w:marRight w:val="0"/>
      <w:marTop w:val="0"/>
      <w:marBottom w:val="0"/>
      <w:divBdr>
        <w:top w:val="none" w:sz="0" w:space="0" w:color="auto"/>
        <w:left w:val="none" w:sz="0" w:space="0" w:color="auto"/>
        <w:bottom w:val="none" w:sz="0" w:space="0" w:color="auto"/>
        <w:right w:val="none" w:sz="0" w:space="0" w:color="auto"/>
      </w:divBdr>
    </w:div>
    <w:div w:id="499351223">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37085069">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616450392">
      <w:bodyDiv w:val="1"/>
      <w:marLeft w:val="0"/>
      <w:marRight w:val="0"/>
      <w:marTop w:val="0"/>
      <w:marBottom w:val="0"/>
      <w:divBdr>
        <w:top w:val="none" w:sz="0" w:space="0" w:color="auto"/>
        <w:left w:val="none" w:sz="0" w:space="0" w:color="auto"/>
        <w:bottom w:val="none" w:sz="0" w:space="0" w:color="auto"/>
        <w:right w:val="none" w:sz="0" w:space="0" w:color="auto"/>
      </w:divBdr>
    </w:div>
    <w:div w:id="646322010">
      <w:bodyDiv w:val="1"/>
      <w:marLeft w:val="0"/>
      <w:marRight w:val="0"/>
      <w:marTop w:val="0"/>
      <w:marBottom w:val="0"/>
      <w:divBdr>
        <w:top w:val="none" w:sz="0" w:space="0" w:color="auto"/>
        <w:left w:val="none" w:sz="0" w:space="0" w:color="auto"/>
        <w:bottom w:val="none" w:sz="0" w:space="0" w:color="auto"/>
        <w:right w:val="none" w:sz="0" w:space="0" w:color="auto"/>
      </w:divBdr>
    </w:div>
    <w:div w:id="66390100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676349203">
      <w:bodyDiv w:val="1"/>
      <w:marLeft w:val="0"/>
      <w:marRight w:val="0"/>
      <w:marTop w:val="0"/>
      <w:marBottom w:val="0"/>
      <w:divBdr>
        <w:top w:val="none" w:sz="0" w:space="0" w:color="auto"/>
        <w:left w:val="none" w:sz="0" w:space="0" w:color="auto"/>
        <w:bottom w:val="none" w:sz="0" w:space="0" w:color="auto"/>
        <w:right w:val="none" w:sz="0" w:space="0" w:color="auto"/>
      </w:divBdr>
    </w:div>
    <w:div w:id="686250811">
      <w:bodyDiv w:val="1"/>
      <w:marLeft w:val="0"/>
      <w:marRight w:val="0"/>
      <w:marTop w:val="0"/>
      <w:marBottom w:val="0"/>
      <w:divBdr>
        <w:top w:val="none" w:sz="0" w:space="0" w:color="auto"/>
        <w:left w:val="none" w:sz="0" w:space="0" w:color="auto"/>
        <w:bottom w:val="none" w:sz="0" w:space="0" w:color="auto"/>
        <w:right w:val="none" w:sz="0" w:space="0" w:color="auto"/>
      </w:divBdr>
    </w:div>
    <w:div w:id="687484239">
      <w:bodyDiv w:val="1"/>
      <w:marLeft w:val="0"/>
      <w:marRight w:val="0"/>
      <w:marTop w:val="0"/>
      <w:marBottom w:val="0"/>
      <w:divBdr>
        <w:top w:val="none" w:sz="0" w:space="0" w:color="auto"/>
        <w:left w:val="none" w:sz="0" w:space="0" w:color="auto"/>
        <w:bottom w:val="none" w:sz="0" w:space="0" w:color="auto"/>
        <w:right w:val="none" w:sz="0" w:space="0" w:color="auto"/>
      </w:divBdr>
    </w:div>
    <w:div w:id="728109108">
      <w:bodyDiv w:val="1"/>
      <w:marLeft w:val="0"/>
      <w:marRight w:val="0"/>
      <w:marTop w:val="0"/>
      <w:marBottom w:val="0"/>
      <w:divBdr>
        <w:top w:val="none" w:sz="0" w:space="0" w:color="auto"/>
        <w:left w:val="none" w:sz="0" w:space="0" w:color="auto"/>
        <w:bottom w:val="none" w:sz="0" w:space="0" w:color="auto"/>
        <w:right w:val="none" w:sz="0" w:space="0" w:color="auto"/>
      </w:divBdr>
    </w:div>
    <w:div w:id="728843704">
      <w:bodyDiv w:val="1"/>
      <w:marLeft w:val="0"/>
      <w:marRight w:val="0"/>
      <w:marTop w:val="0"/>
      <w:marBottom w:val="0"/>
      <w:divBdr>
        <w:top w:val="none" w:sz="0" w:space="0" w:color="auto"/>
        <w:left w:val="none" w:sz="0" w:space="0" w:color="auto"/>
        <w:bottom w:val="none" w:sz="0" w:space="0" w:color="auto"/>
        <w:right w:val="none" w:sz="0" w:space="0" w:color="auto"/>
      </w:divBdr>
    </w:div>
    <w:div w:id="750732749">
      <w:bodyDiv w:val="1"/>
      <w:marLeft w:val="0"/>
      <w:marRight w:val="0"/>
      <w:marTop w:val="0"/>
      <w:marBottom w:val="0"/>
      <w:divBdr>
        <w:top w:val="none" w:sz="0" w:space="0" w:color="auto"/>
        <w:left w:val="none" w:sz="0" w:space="0" w:color="auto"/>
        <w:bottom w:val="none" w:sz="0" w:space="0" w:color="auto"/>
        <w:right w:val="none" w:sz="0" w:space="0" w:color="auto"/>
      </w:divBdr>
    </w:div>
    <w:div w:id="752121213">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71164735">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883712680">
      <w:bodyDiv w:val="1"/>
      <w:marLeft w:val="0"/>
      <w:marRight w:val="0"/>
      <w:marTop w:val="0"/>
      <w:marBottom w:val="0"/>
      <w:divBdr>
        <w:top w:val="none" w:sz="0" w:space="0" w:color="auto"/>
        <w:left w:val="none" w:sz="0" w:space="0" w:color="auto"/>
        <w:bottom w:val="none" w:sz="0" w:space="0" w:color="auto"/>
        <w:right w:val="none" w:sz="0" w:space="0" w:color="auto"/>
      </w:divBdr>
    </w:div>
    <w:div w:id="912937218">
      <w:bodyDiv w:val="1"/>
      <w:marLeft w:val="0"/>
      <w:marRight w:val="0"/>
      <w:marTop w:val="0"/>
      <w:marBottom w:val="0"/>
      <w:divBdr>
        <w:top w:val="none" w:sz="0" w:space="0" w:color="auto"/>
        <w:left w:val="none" w:sz="0" w:space="0" w:color="auto"/>
        <w:bottom w:val="none" w:sz="0" w:space="0" w:color="auto"/>
        <w:right w:val="none" w:sz="0" w:space="0" w:color="auto"/>
      </w:divBdr>
    </w:div>
    <w:div w:id="913978398">
      <w:bodyDiv w:val="1"/>
      <w:marLeft w:val="0"/>
      <w:marRight w:val="0"/>
      <w:marTop w:val="0"/>
      <w:marBottom w:val="0"/>
      <w:divBdr>
        <w:top w:val="none" w:sz="0" w:space="0" w:color="auto"/>
        <w:left w:val="none" w:sz="0" w:space="0" w:color="auto"/>
        <w:bottom w:val="none" w:sz="0" w:space="0" w:color="auto"/>
        <w:right w:val="none" w:sz="0" w:space="0" w:color="auto"/>
      </w:divBdr>
    </w:div>
    <w:div w:id="916286270">
      <w:bodyDiv w:val="1"/>
      <w:marLeft w:val="0"/>
      <w:marRight w:val="0"/>
      <w:marTop w:val="0"/>
      <w:marBottom w:val="0"/>
      <w:divBdr>
        <w:top w:val="none" w:sz="0" w:space="0" w:color="auto"/>
        <w:left w:val="none" w:sz="0" w:space="0" w:color="auto"/>
        <w:bottom w:val="none" w:sz="0" w:space="0" w:color="auto"/>
        <w:right w:val="none" w:sz="0" w:space="0" w:color="auto"/>
      </w:divBdr>
    </w:div>
    <w:div w:id="922448606">
      <w:bodyDiv w:val="1"/>
      <w:marLeft w:val="0"/>
      <w:marRight w:val="0"/>
      <w:marTop w:val="0"/>
      <w:marBottom w:val="0"/>
      <w:divBdr>
        <w:top w:val="none" w:sz="0" w:space="0" w:color="auto"/>
        <w:left w:val="none" w:sz="0" w:space="0" w:color="auto"/>
        <w:bottom w:val="none" w:sz="0" w:space="0" w:color="auto"/>
        <w:right w:val="none" w:sz="0" w:space="0" w:color="auto"/>
      </w:divBdr>
    </w:div>
    <w:div w:id="923951864">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944340180">
      <w:bodyDiv w:val="1"/>
      <w:marLeft w:val="0"/>
      <w:marRight w:val="0"/>
      <w:marTop w:val="0"/>
      <w:marBottom w:val="0"/>
      <w:divBdr>
        <w:top w:val="none" w:sz="0" w:space="0" w:color="auto"/>
        <w:left w:val="none" w:sz="0" w:space="0" w:color="auto"/>
        <w:bottom w:val="none" w:sz="0" w:space="0" w:color="auto"/>
        <w:right w:val="none" w:sz="0" w:space="0" w:color="auto"/>
      </w:divBdr>
    </w:div>
    <w:div w:id="945506742">
      <w:bodyDiv w:val="1"/>
      <w:marLeft w:val="0"/>
      <w:marRight w:val="0"/>
      <w:marTop w:val="0"/>
      <w:marBottom w:val="0"/>
      <w:divBdr>
        <w:top w:val="none" w:sz="0" w:space="0" w:color="auto"/>
        <w:left w:val="none" w:sz="0" w:space="0" w:color="auto"/>
        <w:bottom w:val="none" w:sz="0" w:space="0" w:color="auto"/>
        <w:right w:val="none" w:sz="0" w:space="0" w:color="auto"/>
      </w:divBdr>
    </w:div>
    <w:div w:id="951395958">
      <w:bodyDiv w:val="1"/>
      <w:marLeft w:val="0"/>
      <w:marRight w:val="0"/>
      <w:marTop w:val="0"/>
      <w:marBottom w:val="0"/>
      <w:divBdr>
        <w:top w:val="none" w:sz="0" w:space="0" w:color="auto"/>
        <w:left w:val="none" w:sz="0" w:space="0" w:color="auto"/>
        <w:bottom w:val="none" w:sz="0" w:space="0" w:color="auto"/>
        <w:right w:val="none" w:sz="0" w:space="0" w:color="auto"/>
      </w:divBdr>
    </w:div>
    <w:div w:id="993608397">
      <w:bodyDiv w:val="1"/>
      <w:marLeft w:val="0"/>
      <w:marRight w:val="0"/>
      <w:marTop w:val="0"/>
      <w:marBottom w:val="0"/>
      <w:divBdr>
        <w:top w:val="none" w:sz="0" w:space="0" w:color="auto"/>
        <w:left w:val="none" w:sz="0" w:space="0" w:color="auto"/>
        <w:bottom w:val="none" w:sz="0" w:space="0" w:color="auto"/>
        <w:right w:val="none" w:sz="0" w:space="0" w:color="auto"/>
      </w:divBdr>
    </w:div>
    <w:div w:id="1063335682">
      <w:bodyDiv w:val="1"/>
      <w:marLeft w:val="0"/>
      <w:marRight w:val="0"/>
      <w:marTop w:val="0"/>
      <w:marBottom w:val="0"/>
      <w:divBdr>
        <w:top w:val="none" w:sz="0" w:space="0" w:color="auto"/>
        <w:left w:val="none" w:sz="0" w:space="0" w:color="auto"/>
        <w:bottom w:val="none" w:sz="0" w:space="0" w:color="auto"/>
        <w:right w:val="none" w:sz="0" w:space="0" w:color="auto"/>
      </w:divBdr>
    </w:div>
    <w:div w:id="1068070688">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772393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84319350">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37470543">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46664994">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382363650">
      <w:bodyDiv w:val="1"/>
      <w:marLeft w:val="0"/>
      <w:marRight w:val="0"/>
      <w:marTop w:val="0"/>
      <w:marBottom w:val="0"/>
      <w:divBdr>
        <w:top w:val="none" w:sz="0" w:space="0" w:color="auto"/>
        <w:left w:val="none" w:sz="0" w:space="0" w:color="auto"/>
        <w:bottom w:val="none" w:sz="0" w:space="0" w:color="auto"/>
        <w:right w:val="none" w:sz="0" w:space="0" w:color="auto"/>
      </w:divBdr>
    </w:div>
    <w:div w:id="1384669813">
      <w:bodyDiv w:val="1"/>
      <w:marLeft w:val="0"/>
      <w:marRight w:val="0"/>
      <w:marTop w:val="0"/>
      <w:marBottom w:val="0"/>
      <w:divBdr>
        <w:top w:val="none" w:sz="0" w:space="0" w:color="auto"/>
        <w:left w:val="none" w:sz="0" w:space="0" w:color="auto"/>
        <w:bottom w:val="none" w:sz="0" w:space="0" w:color="auto"/>
        <w:right w:val="none" w:sz="0" w:space="0" w:color="auto"/>
      </w:divBdr>
    </w:div>
    <w:div w:id="1395279754">
      <w:bodyDiv w:val="1"/>
      <w:marLeft w:val="0"/>
      <w:marRight w:val="0"/>
      <w:marTop w:val="0"/>
      <w:marBottom w:val="0"/>
      <w:divBdr>
        <w:top w:val="none" w:sz="0" w:space="0" w:color="auto"/>
        <w:left w:val="none" w:sz="0" w:space="0" w:color="auto"/>
        <w:bottom w:val="none" w:sz="0" w:space="0" w:color="auto"/>
        <w:right w:val="none" w:sz="0" w:space="0" w:color="auto"/>
      </w:divBdr>
    </w:div>
    <w:div w:id="1421750857">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84541157">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67259898">
      <w:bodyDiv w:val="1"/>
      <w:marLeft w:val="0"/>
      <w:marRight w:val="0"/>
      <w:marTop w:val="0"/>
      <w:marBottom w:val="0"/>
      <w:divBdr>
        <w:top w:val="none" w:sz="0" w:space="0" w:color="auto"/>
        <w:left w:val="none" w:sz="0" w:space="0" w:color="auto"/>
        <w:bottom w:val="none" w:sz="0" w:space="0" w:color="auto"/>
        <w:right w:val="none" w:sz="0" w:space="0" w:color="auto"/>
      </w:divBdr>
    </w:div>
    <w:div w:id="1615940665">
      <w:bodyDiv w:val="1"/>
      <w:marLeft w:val="0"/>
      <w:marRight w:val="0"/>
      <w:marTop w:val="0"/>
      <w:marBottom w:val="0"/>
      <w:divBdr>
        <w:top w:val="none" w:sz="0" w:space="0" w:color="auto"/>
        <w:left w:val="none" w:sz="0" w:space="0" w:color="auto"/>
        <w:bottom w:val="none" w:sz="0" w:space="0" w:color="auto"/>
        <w:right w:val="none" w:sz="0" w:space="0" w:color="auto"/>
      </w:divBdr>
    </w:div>
    <w:div w:id="1647247653">
      <w:bodyDiv w:val="1"/>
      <w:marLeft w:val="0"/>
      <w:marRight w:val="0"/>
      <w:marTop w:val="0"/>
      <w:marBottom w:val="0"/>
      <w:divBdr>
        <w:top w:val="none" w:sz="0" w:space="0" w:color="auto"/>
        <w:left w:val="none" w:sz="0" w:space="0" w:color="auto"/>
        <w:bottom w:val="none" w:sz="0" w:space="0" w:color="auto"/>
        <w:right w:val="none" w:sz="0" w:space="0" w:color="auto"/>
      </w:divBdr>
    </w:div>
    <w:div w:id="1647589232">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16151768">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766195551">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16339895">
      <w:bodyDiv w:val="1"/>
      <w:marLeft w:val="0"/>
      <w:marRight w:val="0"/>
      <w:marTop w:val="0"/>
      <w:marBottom w:val="0"/>
      <w:divBdr>
        <w:top w:val="none" w:sz="0" w:space="0" w:color="auto"/>
        <w:left w:val="none" w:sz="0" w:space="0" w:color="auto"/>
        <w:bottom w:val="none" w:sz="0" w:space="0" w:color="auto"/>
        <w:right w:val="none" w:sz="0" w:space="0" w:color="auto"/>
      </w:divBdr>
    </w:div>
    <w:div w:id="1842887872">
      <w:bodyDiv w:val="1"/>
      <w:marLeft w:val="0"/>
      <w:marRight w:val="0"/>
      <w:marTop w:val="0"/>
      <w:marBottom w:val="0"/>
      <w:divBdr>
        <w:top w:val="none" w:sz="0" w:space="0" w:color="auto"/>
        <w:left w:val="none" w:sz="0" w:space="0" w:color="auto"/>
        <w:bottom w:val="none" w:sz="0" w:space="0" w:color="auto"/>
        <w:right w:val="none" w:sz="0" w:space="0" w:color="auto"/>
      </w:divBdr>
    </w:div>
    <w:div w:id="1845321929">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854609219">
      <w:bodyDiv w:val="1"/>
      <w:marLeft w:val="0"/>
      <w:marRight w:val="0"/>
      <w:marTop w:val="0"/>
      <w:marBottom w:val="0"/>
      <w:divBdr>
        <w:top w:val="none" w:sz="0" w:space="0" w:color="auto"/>
        <w:left w:val="none" w:sz="0" w:space="0" w:color="auto"/>
        <w:bottom w:val="none" w:sz="0" w:space="0" w:color="auto"/>
        <w:right w:val="none" w:sz="0" w:space="0" w:color="auto"/>
      </w:divBdr>
    </w:div>
    <w:div w:id="1869945109">
      <w:bodyDiv w:val="1"/>
      <w:marLeft w:val="0"/>
      <w:marRight w:val="0"/>
      <w:marTop w:val="0"/>
      <w:marBottom w:val="0"/>
      <w:divBdr>
        <w:top w:val="none" w:sz="0" w:space="0" w:color="auto"/>
        <w:left w:val="none" w:sz="0" w:space="0" w:color="auto"/>
        <w:bottom w:val="none" w:sz="0" w:space="0" w:color="auto"/>
        <w:right w:val="none" w:sz="0" w:space="0" w:color="auto"/>
      </w:divBdr>
    </w:div>
    <w:div w:id="1957369762">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1992782200">
      <w:bodyDiv w:val="1"/>
      <w:marLeft w:val="0"/>
      <w:marRight w:val="0"/>
      <w:marTop w:val="0"/>
      <w:marBottom w:val="0"/>
      <w:divBdr>
        <w:top w:val="none" w:sz="0" w:space="0" w:color="auto"/>
        <w:left w:val="none" w:sz="0" w:space="0" w:color="auto"/>
        <w:bottom w:val="none" w:sz="0" w:space="0" w:color="auto"/>
        <w:right w:val="none" w:sz="0" w:space="0" w:color="auto"/>
      </w:divBdr>
    </w:div>
    <w:div w:id="2046052491">
      <w:bodyDiv w:val="1"/>
      <w:marLeft w:val="0"/>
      <w:marRight w:val="0"/>
      <w:marTop w:val="0"/>
      <w:marBottom w:val="0"/>
      <w:divBdr>
        <w:top w:val="none" w:sz="0" w:space="0" w:color="auto"/>
        <w:left w:val="none" w:sz="0" w:space="0" w:color="auto"/>
        <w:bottom w:val="none" w:sz="0" w:space="0" w:color="auto"/>
        <w:right w:val="none" w:sz="0" w:space="0" w:color="auto"/>
      </w:divBdr>
    </w:div>
    <w:div w:id="2046325698">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098670296">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Props1.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2.xml><?xml version="1.0" encoding="utf-8"?>
<ds:datastoreItem xmlns:ds="http://schemas.openxmlformats.org/officeDocument/2006/customXml" ds:itemID="{BBCFD613-BF41-4D6F-916C-BD067D621583}"/>
</file>

<file path=customXml/itemProps3.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4.xml><?xml version="1.0" encoding="utf-8"?>
<ds:datastoreItem xmlns:ds="http://schemas.openxmlformats.org/officeDocument/2006/customXml" ds:itemID="{9EDDFE8B-708E-43DF-8CBF-1A84FD8B1BC3}">
  <ds:schemaRefs>
    <ds:schemaRef ds:uri="http://www.w3.org/XML/1998/namespace"/>
    <ds:schemaRef ds:uri="http://purl.org/dc/terms/"/>
    <ds:schemaRef ds:uri="http://purl.org/dc/dcmitype/"/>
    <ds:schemaRef ds:uri="1eff5e10-d7a8-4cf8-bcd4-7ce16bbde0a0"/>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d252437-49e3-4a31-82c3-0969eee6672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3584</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40</cp:revision>
  <dcterms:created xsi:type="dcterms:W3CDTF">2023-11-16T13:11:00Z</dcterms:created>
  <dcterms:modified xsi:type="dcterms:W3CDTF">2024-01-29T13:49:00Z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