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6880E936" w:rsidR="00544708" w:rsidRDefault="009C159A" w:rsidP="00544708">
      <w:pPr>
        <w:spacing w:after="240" w:line="240" w:lineRule="auto"/>
        <w:jc w:val="center"/>
        <w:rPr>
          <w:rFonts w:ascii="Arial" w:hAnsi="Arial" w:cs="Arial"/>
          <w:b/>
          <w:sz w:val="32"/>
          <w:u w:val="single"/>
        </w:rPr>
      </w:pPr>
      <w:r>
        <w:rPr>
          <w:rFonts w:ascii="Arial" w:hAnsi="Arial" w:cs="Arial"/>
          <w:b/>
          <w:sz w:val="32"/>
          <w:u w:val="single"/>
        </w:rPr>
        <w:t>Macungie Borough</w:t>
      </w:r>
      <w:r w:rsidR="00544708" w:rsidRPr="00DC0762">
        <w:rPr>
          <w:rFonts w:ascii="Arial" w:hAnsi="Arial" w:cs="Arial"/>
          <w:b/>
          <w:sz w:val="32"/>
          <w:u w:val="single"/>
        </w:rPr>
        <w:t xml:space="preserve">, </w:t>
      </w:r>
      <w:r w:rsidR="00455AB2" w:rsidRPr="009C159A">
        <w:rPr>
          <w:rFonts w:ascii="Arial" w:hAnsi="Arial" w:cs="Arial"/>
          <w:b/>
          <w:sz w:val="32"/>
          <w:u w:val="single"/>
        </w:rPr>
        <w:t>Lehigh</w:t>
      </w:r>
      <w:r w:rsidR="00544708" w:rsidRPr="009C159A">
        <w:rPr>
          <w:rFonts w:ascii="Arial" w:hAnsi="Arial" w:cs="Arial"/>
          <w:b/>
          <w:sz w:val="32"/>
          <w:u w:val="single"/>
        </w:rPr>
        <w:t xml:space="preserve"> County</w:t>
      </w:r>
      <w:r w:rsidR="00544708" w:rsidRPr="00544708">
        <w:rPr>
          <w:rFonts w:ascii="Arial" w:hAnsi="Arial" w:cs="Arial"/>
          <w:b/>
          <w:sz w:val="32"/>
          <w:u w:val="single"/>
        </w:rPr>
        <w:t xml:space="preserve"> Annex</w:t>
      </w:r>
    </w:p>
    <w:p w14:paraId="2594ABC5" w14:textId="77777777" w:rsidR="00544708" w:rsidRDefault="005A0F6C" w:rsidP="00544708">
      <w:pPr>
        <w:spacing w:after="120" w:line="240" w:lineRule="auto"/>
        <w:rPr>
          <w:rFonts w:ascii="Arial" w:hAnsi="Arial" w:cs="Arial"/>
          <w:b/>
          <w:sz w:val="32"/>
        </w:rPr>
      </w:pPr>
      <w:r>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308"/>
        <w:gridCol w:w="4916"/>
      </w:tblGrid>
      <w:tr w:rsidR="00544708" w14:paraId="58A9DCBD" w14:textId="77777777" w:rsidTr="00544708">
        <w:tc>
          <w:tcPr>
            <w:tcW w:w="6907"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19AE8ED2" w14:textId="591FBEA2" w:rsidR="00544708" w:rsidRPr="007A1400" w:rsidRDefault="00544708" w:rsidP="00544708">
            <w:pPr>
              <w:rPr>
                <w:rFonts w:ascii="Arial" w:hAnsi="Arial" w:cs="Arial"/>
                <w:b/>
                <w:sz w:val="32"/>
              </w:rPr>
            </w:pPr>
            <w:r w:rsidRPr="007A1400">
              <w:rPr>
                <w:rFonts w:ascii="Arial" w:hAnsi="Arial" w:cs="Arial"/>
                <w:b/>
                <w:sz w:val="28"/>
              </w:rPr>
              <w:t>Alternate:</w:t>
            </w:r>
          </w:p>
        </w:tc>
      </w:tr>
      <w:tr w:rsidR="00544708" w14:paraId="37257AF9" w14:textId="77777777" w:rsidTr="00544708">
        <w:tc>
          <w:tcPr>
            <w:tcW w:w="6907" w:type="dxa"/>
          </w:tcPr>
          <w:p w14:paraId="07861F52" w14:textId="79B55FD1" w:rsidR="00544708" w:rsidRPr="00034B29" w:rsidRDefault="009C159A"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John Brown</w:t>
            </w:r>
          </w:p>
          <w:p w14:paraId="3F6C4C67" w14:textId="7AF89CB3" w:rsidR="00544708" w:rsidRPr="00034B29" w:rsidRDefault="009C159A"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Borough Manager</w:t>
            </w:r>
          </w:p>
          <w:p w14:paraId="38BBED6D" w14:textId="3D03B37C" w:rsidR="00544708" w:rsidRPr="00034B29" w:rsidRDefault="00206BD0" w:rsidP="00544708">
            <w:pPr>
              <w:rPr>
                <w:rFonts w:ascii="Arial" w:hAnsi="Arial" w:cs="Arial"/>
                <w:color w:val="767171" w:themeColor="background2" w:themeShade="80"/>
                <w:sz w:val="24"/>
                <w:szCs w:val="24"/>
              </w:rPr>
            </w:pPr>
            <w:r w:rsidRPr="00206BD0">
              <w:rPr>
                <w:rFonts w:ascii="Arial" w:hAnsi="Arial" w:cs="Arial"/>
                <w:color w:val="767171" w:themeColor="background2" w:themeShade="80"/>
                <w:sz w:val="24"/>
                <w:szCs w:val="24"/>
              </w:rPr>
              <w:t>21 Locust Street / Macungie, P</w:t>
            </w:r>
            <w:r>
              <w:rPr>
                <w:rFonts w:ascii="Arial" w:hAnsi="Arial" w:cs="Arial"/>
                <w:color w:val="767171" w:themeColor="background2" w:themeShade="80"/>
                <w:sz w:val="24"/>
                <w:szCs w:val="24"/>
              </w:rPr>
              <w:t>A</w:t>
            </w:r>
            <w:r w:rsidRPr="00206BD0">
              <w:rPr>
                <w:rFonts w:ascii="Arial" w:hAnsi="Arial" w:cs="Arial"/>
                <w:color w:val="767171" w:themeColor="background2" w:themeShade="80"/>
                <w:sz w:val="24"/>
                <w:szCs w:val="24"/>
              </w:rPr>
              <w:t xml:space="preserve"> 18062</w:t>
            </w:r>
          </w:p>
          <w:p w14:paraId="1C90388E" w14:textId="74F2E2F2" w:rsidR="00544708" w:rsidRPr="00034B29" w:rsidRDefault="009C159A"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610-966-2503</w:t>
            </w:r>
          </w:p>
          <w:p w14:paraId="63D65DC6" w14:textId="47FB9506" w:rsidR="00544708" w:rsidRPr="00544708" w:rsidRDefault="009C159A" w:rsidP="00544708">
            <w:pPr>
              <w:rPr>
                <w:rFonts w:ascii="Arial" w:hAnsi="Arial" w:cs="Arial"/>
                <w:color w:val="767171" w:themeColor="background2" w:themeShade="80"/>
                <w:sz w:val="28"/>
              </w:rPr>
            </w:pPr>
            <w:r w:rsidRPr="009C159A">
              <w:rPr>
                <w:rFonts w:ascii="Arial" w:hAnsi="Arial" w:cs="Arial"/>
                <w:color w:val="767171" w:themeColor="background2" w:themeShade="80"/>
                <w:sz w:val="24"/>
                <w:szCs w:val="20"/>
              </w:rPr>
              <w:t>manager@macungie.pa.us</w:t>
            </w:r>
          </w:p>
        </w:tc>
        <w:tc>
          <w:tcPr>
            <w:tcW w:w="6907" w:type="dxa"/>
          </w:tcPr>
          <w:p w14:paraId="342CEC2F" w14:textId="5192FEE7" w:rsidR="00A4058B" w:rsidRPr="007A1400" w:rsidRDefault="00F43C87" w:rsidP="00A4058B">
            <w:pPr>
              <w:rPr>
                <w:rFonts w:ascii="Arial" w:hAnsi="Arial" w:cs="Arial"/>
                <w:color w:val="767171" w:themeColor="background2" w:themeShade="80"/>
                <w:sz w:val="24"/>
                <w:szCs w:val="24"/>
              </w:rPr>
            </w:pPr>
            <w:r w:rsidRPr="007A1400">
              <w:rPr>
                <w:rFonts w:ascii="Arial" w:hAnsi="Arial" w:cs="Arial"/>
                <w:color w:val="767171" w:themeColor="background2" w:themeShade="80"/>
                <w:sz w:val="24"/>
                <w:szCs w:val="24"/>
              </w:rPr>
              <w:t>Michael Natysyn</w:t>
            </w:r>
          </w:p>
          <w:p w14:paraId="3A6D9BAB" w14:textId="067071EA" w:rsidR="00A4058B" w:rsidRPr="007A1400" w:rsidRDefault="00F43C87" w:rsidP="00A4058B">
            <w:pPr>
              <w:rPr>
                <w:rFonts w:ascii="Arial" w:hAnsi="Arial" w:cs="Arial"/>
                <w:color w:val="767171" w:themeColor="background2" w:themeShade="80"/>
                <w:sz w:val="24"/>
                <w:szCs w:val="24"/>
              </w:rPr>
            </w:pPr>
            <w:r w:rsidRPr="007A1400">
              <w:rPr>
                <w:rFonts w:ascii="Arial" w:hAnsi="Arial" w:cs="Arial"/>
                <w:color w:val="767171" w:themeColor="background2" w:themeShade="80"/>
                <w:sz w:val="24"/>
                <w:szCs w:val="24"/>
              </w:rPr>
              <w:t>Macungie Fire Chief</w:t>
            </w:r>
          </w:p>
          <w:p w14:paraId="19F9CBBC" w14:textId="49BE6323" w:rsidR="00A4058B" w:rsidRPr="007A1400" w:rsidRDefault="00F43C87" w:rsidP="00A4058B">
            <w:pPr>
              <w:rPr>
                <w:rFonts w:ascii="Arial" w:hAnsi="Arial" w:cs="Arial"/>
                <w:color w:val="767171" w:themeColor="background2" w:themeShade="80"/>
                <w:sz w:val="24"/>
                <w:szCs w:val="24"/>
              </w:rPr>
            </w:pPr>
            <w:r w:rsidRPr="007A1400">
              <w:rPr>
                <w:rFonts w:ascii="Arial" w:hAnsi="Arial" w:cs="Arial"/>
                <w:color w:val="767171" w:themeColor="background2" w:themeShade="80"/>
                <w:sz w:val="24"/>
                <w:szCs w:val="24"/>
              </w:rPr>
              <w:t>31 North Walnut Street, Macungie, PA 18062</w:t>
            </w:r>
          </w:p>
          <w:p w14:paraId="1F09B242" w14:textId="66450508" w:rsidR="00A4058B" w:rsidRPr="007A1400" w:rsidRDefault="00F43C87" w:rsidP="00A4058B">
            <w:pPr>
              <w:rPr>
                <w:rFonts w:ascii="Arial" w:hAnsi="Arial" w:cs="Arial"/>
                <w:color w:val="767171" w:themeColor="background2" w:themeShade="80"/>
                <w:sz w:val="24"/>
                <w:szCs w:val="24"/>
              </w:rPr>
            </w:pPr>
            <w:r w:rsidRPr="007A1400">
              <w:rPr>
                <w:rFonts w:ascii="Arial" w:hAnsi="Arial" w:cs="Arial"/>
                <w:color w:val="767171" w:themeColor="background2" w:themeShade="80"/>
                <w:sz w:val="24"/>
                <w:szCs w:val="24"/>
              </w:rPr>
              <w:t>484-357-1785</w:t>
            </w:r>
          </w:p>
          <w:p w14:paraId="25C5FA71" w14:textId="09314ED9" w:rsidR="00DC0762" w:rsidRPr="007A1400" w:rsidRDefault="00F43C87" w:rsidP="00A4058B">
            <w:pPr>
              <w:rPr>
                <w:rFonts w:ascii="Arial" w:hAnsi="Arial" w:cs="Arial"/>
                <w:color w:val="767171" w:themeColor="background2" w:themeShade="80"/>
                <w:sz w:val="24"/>
                <w:szCs w:val="24"/>
              </w:rPr>
            </w:pPr>
            <w:r w:rsidRPr="007A1400">
              <w:rPr>
                <w:rFonts w:ascii="Arial" w:hAnsi="Arial" w:cs="Arial"/>
                <w:color w:val="767171" w:themeColor="background2" w:themeShade="80"/>
                <w:sz w:val="24"/>
                <w:szCs w:val="24"/>
              </w:rPr>
              <w:t>Mn5428@aol.com</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7E8B4F28" w14:textId="29897639" w:rsidR="009C159A" w:rsidRDefault="009C159A" w:rsidP="009C159A">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Macungie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southwest corner of Lehigh County, within the Townships of Lower Macungie and Upper </w:t>
      </w:r>
      <w:r w:rsidRPr="00835FFD">
        <w:rPr>
          <w:rFonts w:ascii="Arial" w:hAnsi="Arial" w:cs="Arial"/>
          <w:color w:val="767171" w:themeColor="background2" w:themeShade="80"/>
          <w:sz w:val="24"/>
          <w:szCs w:val="24"/>
        </w:rPr>
        <w:t xml:space="preserve">Milford. It encompasses an area of approximately 1 square </w:t>
      </w:r>
      <w:proofErr w:type="gramStart"/>
      <w:r w:rsidRPr="00835FFD">
        <w:rPr>
          <w:rFonts w:ascii="Arial" w:hAnsi="Arial" w:cs="Arial"/>
          <w:color w:val="767171" w:themeColor="background2" w:themeShade="80"/>
          <w:sz w:val="24"/>
          <w:szCs w:val="24"/>
        </w:rPr>
        <w:t>mile, and</w:t>
      </w:r>
      <w:proofErr w:type="gramEnd"/>
      <w:r w:rsidRPr="00835FFD">
        <w:rPr>
          <w:rFonts w:ascii="Arial" w:hAnsi="Arial" w:cs="Arial"/>
          <w:color w:val="767171" w:themeColor="background2" w:themeShade="80"/>
          <w:sz w:val="24"/>
          <w:szCs w:val="24"/>
        </w:rPr>
        <w:t xml:space="preserve"> has a population of 3,</w:t>
      </w:r>
      <w:r w:rsidR="00835FFD" w:rsidRPr="00835FFD">
        <w:rPr>
          <w:rFonts w:ascii="Arial" w:hAnsi="Arial" w:cs="Arial"/>
          <w:color w:val="767171" w:themeColor="background2" w:themeShade="80"/>
          <w:sz w:val="24"/>
          <w:szCs w:val="24"/>
        </w:rPr>
        <w:t>257</w:t>
      </w:r>
      <w:r w:rsidRPr="00835FFD">
        <w:rPr>
          <w:rFonts w:ascii="Arial" w:hAnsi="Arial" w:cs="Arial"/>
          <w:color w:val="767171" w:themeColor="background2" w:themeShade="80"/>
          <w:sz w:val="24"/>
          <w:szCs w:val="24"/>
        </w:rPr>
        <w:t xml:space="preserve"> (20</w:t>
      </w:r>
      <w:r w:rsidR="00835FFD" w:rsidRPr="00835FFD">
        <w:rPr>
          <w:rFonts w:ascii="Arial" w:hAnsi="Arial" w:cs="Arial"/>
          <w:color w:val="767171" w:themeColor="background2" w:themeShade="80"/>
          <w:sz w:val="24"/>
          <w:szCs w:val="24"/>
        </w:rPr>
        <w:t>2</w:t>
      </w:r>
      <w:r w:rsidRPr="00835FFD">
        <w:rPr>
          <w:rFonts w:ascii="Arial" w:hAnsi="Arial" w:cs="Arial"/>
          <w:color w:val="767171" w:themeColor="background2" w:themeShade="80"/>
          <w:sz w:val="24"/>
          <w:szCs w:val="24"/>
        </w:rPr>
        <w:t>0 Census). The borough is mostly surrounded by Lower Macungie Township; however, the southeastern</w:t>
      </w:r>
      <w:r>
        <w:rPr>
          <w:rFonts w:ascii="Arial" w:hAnsi="Arial" w:cs="Arial"/>
          <w:color w:val="767171" w:themeColor="background2" w:themeShade="80"/>
          <w:sz w:val="24"/>
          <w:szCs w:val="24"/>
        </w:rPr>
        <w:t xml:space="preserve"> tip of Macungie Borough lies within Upper Milford Township. Other municipalities within relative proximity are Alburtis Borough to the west, and Emmaus Borough to the east. </w:t>
      </w:r>
    </w:p>
    <w:p w14:paraId="4168A48C" w14:textId="77777777" w:rsidR="009C159A" w:rsidRDefault="009C159A" w:rsidP="009C159A">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Macungie Borough is located within the Little Lehigh Creek watershed. Two small tributaries to </w:t>
      </w:r>
      <w:proofErr w:type="gramStart"/>
      <w:r>
        <w:rPr>
          <w:rFonts w:ascii="Arial" w:hAnsi="Arial" w:cs="Arial"/>
          <w:color w:val="767171" w:themeColor="background2" w:themeShade="80"/>
          <w:sz w:val="24"/>
          <w:szCs w:val="24"/>
        </w:rPr>
        <w:t>the Swabia</w:t>
      </w:r>
      <w:proofErr w:type="gramEnd"/>
      <w:r>
        <w:rPr>
          <w:rFonts w:ascii="Arial" w:hAnsi="Arial" w:cs="Arial"/>
          <w:color w:val="767171" w:themeColor="background2" w:themeShade="80"/>
          <w:sz w:val="24"/>
          <w:szCs w:val="24"/>
        </w:rPr>
        <w:t xml:space="preserve"> Creek meet in the middle of the borough. The merged Swabia Creek then flows northeast through the borough, meets with Iron Run Creek in Lower Macungie Township, and drains into </w:t>
      </w:r>
      <w:proofErr w:type="gramStart"/>
      <w:r>
        <w:rPr>
          <w:rFonts w:ascii="Arial" w:hAnsi="Arial" w:cs="Arial"/>
          <w:color w:val="767171" w:themeColor="background2" w:themeShade="80"/>
          <w:sz w:val="24"/>
          <w:szCs w:val="24"/>
        </w:rPr>
        <w:t>the Little</w:t>
      </w:r>
      <w:proofErr w:type="gramEnd"/>
      <w:r>
        <w:rPr>
          <w:rFonts w:ascii="Arial" w:hAnsi="Arial" w:cs="Arial"/>
          <w:color w:val="767171" w:themeColor="background2" w:themeShade="80"/>
          <w:sz w:val="24"/>
          <w:szCs w:val="24"/>
        </w:rPr>
        <w:t xml:space="preserve"> Lehigh Creek.</w:t>
      </w:r>
    </w:p>
    <w:p w14:paraId="667D61CE" w14:textId="77777777" w:rsidR="009C159A" w:rsidRPr="00034B29" w:rsidRDefault="009C159A" w:rsidP="009C159A">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primary roadway serving Macungie Borough is State Route 100, which crosses the borough northwest-southeast as Main Street, providing routes north through Lower Macungie Township towards SR309, and routes south to Berks County, via Route 29 in Upper Milford Township. Other outlet streets include Church and Chestnut Streets to the southwest, and Walnut and Lehigh Streets east to Brookside Road. Willow Street provides an outlet to the north. The Norfolk Southern Reading railroad freight lines also cross east-west through the middle of the borough. </w:t>
      </w:r>
    </w:p>
    <w:p w14:paraId="4190F584" w14:textId="31E12A23" w:rsidR="00544708" w:rsidRPr="007A1400" w:rsidRDefault="005A0F6C" w:rsidP="00DC0762">
      <w:pPr>
        <w:spacing w:before="240" w:after="120" w:line="240" w:lineRule="auto"/>
        <w:rPr>
          <w:rFonts w:ascii="Arial" w:hAnsi="Arial" w:cs="Arial"/>
          <w:sz w:val="24"/>
        </w:rPr>
      </w:pPr>
      <w:r w:rsidRPr="007A1400">
        <w:rPr>
          <w:rFonts w:ascii="Arial" w:hAnsi="Arial" w:cs="Arial"/>
          <w:b/>
          <w:sz w:val="28"/>
        </w:rPr>
        <w:t>Municipal Participation</w:t>
      </w:r>
    </w:p>
    <w:p w14:paraId="7127B18D" w14:textId="77777777" w:rsidR="00544708" w:rsidRPr="007A1400"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 xml:space="preserve">Identify municipal stakeholders to be involved </w:t>
      </w:r>
      <w:r w:rsidR="0056565B" w:rsidRPr="007A1400">
        <w:rPr>
          <w:rFonts w:ascii="Arial" w:hAnsi="Arial" w:cs="Arial"/>
          <w:color w:val="767171" w:themeColor="background2" w:themeShade="80"/>
          <w:sz w:val="24"/>
        </w:rPr>
        <w:t>in the planning process such as,</w:t>
      </w:r>
      <w:r w:rsidRPr="007A1400">
        <w:rPr>
          <w:rFonts w:ascii="Arial" w:hAnsi="Arial" w:cs="Arial"/>
          <w:color w:val="767171" w:themeColor="background2" w:themeShade="80"/>
          <w:sz w:val="24"/>
        </w:rPr>
        <w:t xml:space="preserve"> floodplain administrator, public works, emergency management, engineers, planners</w:t>
      </w:r>
      <w:r w:rsidR="0056565B" w:rsidRPr="007A1400">
        <w:rPr>
          <w:rFonts w:ascii="Arial" w:hAnsi="Arial" w:cs="Arial"/>
          <w:color w:val="767171" w:themeColor="background2" w:themeShade="80"/>
          <w:sz w:val="24"/>
        </w:rPr>
        <w:t>, etc.</w:t>
      </w:r>
      <w:r w:rsidRPr="007A1400">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45"/>
        <w:gridCol w:w="4749"/>
      </w:tblGrid>
      <w:tr w:rsidR="009C159A" w:rsidRPr="007A1400" w14:paraId="566661C1" w14:textId="77777777" w:rsidTr="009C159A">
        <w:tc>
          <w:tcPr>
            <w:tcW w:w="5107" w:type="dxa"/>
          </w:tcPr>
          <w:p w14:paraId="26B0428E" w14:textId="77777777" w:rsidR="009C159A" w:rsidRPr="007A1400" w:rsidRDefault="00572426"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John Brown, Borough Manager</w:t>
            </w:r>
          </w:p>
          <w:p w14:paraId="0D696AB5" w14:textId="6E62F499" w:rsidR="00572426" w:rsidRPr="007A1400" w:rsidRDefault="00572426"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 xml:space="preserve">Role: </w:t>
            </w:r>
            <w:r w:rsidR="002A7FBB" w:rsidRPr="007A1400">
              <w:rPr>
                <w:rFonts w:ascii="Arial" w:hAnsi="Arial" w:cs="Arial"/>
                <w:color w:val="767171" w:themeColor="background2" w:themeShade="80"/>
                <w:sz w:val="24"/>
              </w:rPr>
              <w:t>Borough Manager</w:t>
            </w:r>
          </w:p>
        </w:tc>
        <w:tc>
          <w:tcPr>
            <w:tcW w:w="5107" w:type="dxa"/>
          </w:tcPr>
          <w:p w14:paraId="71327B5C" w14:textId="77777777" w:rsidR="009C159A" w:rsidRPr="007A1400" w:rsidRDefault="009C159A"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Ryan Kern, Borough Engineer</w:t>
            </w:r>
          </w:p>
          <w:p w14:paraId="202F6C9C" w14:textId="4ABCAE70" w:rsidR="009C159A" w:rsidRPr="007A1400" w:rsidRDefault="009C159A"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Role: Engineering</w:t>
            </w:r>
          </w:p>
        </w:tc>
      </w:tr>
      <w:tr w:rsidR="009C159A" w14:paraId="532A1BFE" w14:textId="77777777" w:rsidTr="009C159A">
        <w:tc>
          <w:tcPr>
            <w:tcW w:w="5107" w:type="dxa"/>
          </w:tcPr>
          <w:p w14:paraId="539FC876" w14:textId="77777777" w:rsidR="009C159A" w:rsidRPr="007A1400" w:rsidRDefault="009C159A"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Tracy Smith, Public Works Director</w:t>
            </w:r>
          </w:p>
          <w:p w14:paraId="30C11516" w14:textId="5482203E" w:rsidR="009C159A" w:rsidRPr="007A1400" w:rsidRDefault="009C159A"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Role: Public Works Maintenance</w:t>
            </w:r>
          </w:p>
        </w:tc>
        <w:tc>
          <w:tcPr>
            <w:tcW w:w="5107" w:type="dxa"/>
          </w:tcPr>
          <w:p w14:paraId="1B97855B" w14:textId="77777777" w:rsidR="009C159A" w:rsidRPr="007A1400" w:rsidRDefault="009C159A"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Ken Nicholson, Zoning/Code Enforcement</w:t>
            </w:r>
          </w:p>
          <w:p w14:paraId="7A52BD03" w14:textId="75E7B878" w:rsidR="009C159A" w:rsidRDefault="009C159A" w:rsidP="009C159A">
            <w:pPr>
              <w:pStyle w:val="ListParagraph"/>
              <w:spacing w:after="120"/>
              <w:ind w:left="0"/>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Role: Enforcement</w:t>
            </w:r>
          </w:p>
        </w:tc>
      </w:tr>
      <w:tr w:rsidR="009C159A" w14:paraId="13008A26" w14:textId="77777777" w:rsidTr="009C159A">
        <w:tc>
          <w:tcPr>
            <w:tcW w:w="5107" w:type="dxa"/>
          </w:tcPr>
          <w:p w14:paraId="68C9BC78" w14:textId="77777777" w:rsidR="009C159A" w:rsidRDefault="009C159A" w:rsidP="009C159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Michael Natysyn, Fire Chief</w:t>
            </w:r>
          </w:p>
          <w:p w14:paraId="1180BB83" w14:textId="785F3CB4" w:rsidR="009C159A" w:rsidRDefault="009C159A" w:rsidP="009C159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Planning</w:t>
            </w:r>
          </w:p>
        </w:tc>
        <w:tc>
          <w:tcPr>
            <w:tcW w:w="5107" w:type="dxa"/>
          </w:tcPr>
          <w:p w14:paraId="6FC021FD" w14:textId="77777777" w:rsidR="009C159A" w:rsidRDefault="009C159A" w:rsidP="009C159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Chris Boehm, Borough Manager</w:t>
            </w:r>
          </w:p>
          <w:p w14:paraId="12A65B12" w14:textId="21586A9E" w:rsidR="009C159A" w:rsidRDefault="009C159A" w:rsidP="009C159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Floodplain Administrator</w:t>
            </w:r>
          </w:p>
        </w:tc>
      </w:tr>
      <w:tr w:rsidR="009C159A" w14:paraId="54F6FDDC" w14:textId="77777777" w:rsidTr="009C159A">
        <w:tc>
          <w:tcPr>
            <w:tcW w:w="5107" w:type="dxa"/>
          </w:tcPr>
          <w:p w14:paraId="25010A40" w14:textId="77777777" w:rsidR="009C159A" w:rsidRDefault="009C159A" w:rsidP="009C159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Ronald Conrad, Mayor</w:t>
            </w:r>
          </w:p>
          <w:p w14:paraId="16C087A8" w14:textId="6E60521B" w:rsidR="009C159A" w:rsidRDefault="009C159A" w:rsidP="009C159A">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Public Policy</w:t>
            </w:r>
          </w:p>
        </w:tc>
        <w:tc>
          <w:tcPr>
            <w:tcW w:w="5107" w:type="dxa"/>
          </w:tcPr>
          <w:p w14:paraId="73AFCDB9" w14:textId="77777777" w:rsidR="00572426" w:rsidRDefault="00572426" w:rsidP="0057242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Chris Becker, Council President</w:t>
            </w:r>
          </w:p>
          <w:p w14:paraId="7321062E" w14:textId="3A7424B3" w:rsidR="009C159A" w:rsidRDefault="00572426" w:rsidP="0057242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Public Policy</w:t>
            </w:r>
          </w:p>
        </w:tc>
      </w:tr>
    </w:tbl>
    <w:p w14:paraId="3E9BB9FF" w14:textId="6F81B701" w:rsidR="009C159A" w:rsidRPr="004D7F33" w:rsidRDefault="004D7F33" w:rsidP="009C159A">
      <w:pPr>
        <w:pStyle w:val="ListParagraph"/>
        <w:spacing w:after="120" w:line="240" w:lineRule="auto"/>
        <w:contextualSpacing w:val="0"/>
        <w:rPr>
          <w:rFonts w:ascii="Arial" w:hAnsi="Arial" w:cs="Arial"/>
          <w:i/>
          <w:iCs/>
          <w:color w:val="767171" w:themeColor="background2" w:themeShade="80"/>
          <w:szCs w:val="20"/>
        </w:rPr>
      </w:pPr>
      <w:r w:rsidRPr="004D7F33">
        <w:rPr>
          <w:rFonts w:ascii="Arial" w:hAnsi="Arial" w:cs="Arial"/>
          <w:i/>
          <w:iCs/>
          <w:color w:val="767171" w:themeColor="background2" w:themeShade="80"/>
          <w:szCs w:val="20"/>
        </w:rPr>
        <w:lastRenderedPageBreak/>
        <w:t>*</w:t>
      </w:r>
      <w:proofErr w:type="gramStart"/>
      <w:r w:rsidRPr="004D7F33">
        <w:rPr>
          <w:rFonts w:ascii="Arial" w:hAnsi="Arial" w:cs="Arial"/>
          <w:i/>
          <w:iCs/>
          <w:color w:val="767171" w:themeColor="background2" w:themeShade="80"/>
          <w:szCs w:val="20"/>
        </w:rPr>
        <w:t>please</w:t>
      </w:r>
      <w:proofErr w:type="gramEnd"/>
      <w:r w:rsidRPr="004D7F33">
        <w:rPr>
          <w:rFonts w:ascii="Arial" w:hAnsi="Arial" w:cs="Arial"/>
          <w:i/>
          <w:iCs/>
          <w:color w:val="767171" w:themeColor="background2" w:themeShade="80"/>
          <w:szCs w:val="20"/>
        </w:rPr>
        <w:t xml:space="preserve"> update</w:t>
      </w:r>
      <w:r w:rsidR="00F43C87">
        <w:rPr>
          <w:rFonts w:ascii="Arial" w:hAnsi="Arial" w:cs="Arial"/>
          <w:i/>
          <w:iCs/>
          <w:color w:val="767171" w:themeColor="background2" w:themeShade="80"/>
          <w:szCs w:val="20"/>
        </w:rPr>
        <w:t xml:space="preserve"> table</w:t>
      </w:r>
      <w:r w:rsidRPr="004D7F33">
        <w:rPr>
          <w:rFonts w:ascii="Arial" w:hAnsi="Arial" w:cs="Arial"/>
          <w:i/>
          <w:iCs/>
          <w:color w:val="767171" w:themeColor="background2" w:themeShade="80"/>
          <w:szCs w:val="20"/>
        </w:rPr>
        <w:t xml:space="preserve"> as needed</w:t>
      </w:r>
    </w:p>
    <w:p w14:paraId="79A62095" w14:textId="77777777" w:rsidR="0056565B" w:rsidRDefault="0056565B" w:rsidP="00DA1C9B">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724B8A27" w14:textId="7F909BB8" w:rsidR="00671BCC" w:rsidRDefault="009C159A" w:rsidP="009C159A">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None</w:t>
      </w:r>
    </w:p>
    <w:p w14:paraId="0B329F2B" w14:textId="77777777" w:rsidR="009C159A" w:rsidRPr="009C159A" w:rsidRDefault="009C159A" w:rsidP="009C159A">
      <w:pPr>
        <w:spacing w:after="0" w:line="240" w:lineRule="auto"/>
        <w:ind w:left="1440"/>
        <w:rPr>
          <w:rFonts w:ascii="Arial" w:hAnsi="Arial" w:cs="Arial"/>
          <w:color w:val="767171" w:themeColor="background2" w:themeShade="80"/>
          <w:sz w:val="24"/>
        </w:rPr>
      </w:pPr>
    </w:p>
    <w:p w14:paraId="753CF6A7" w14:textId="33CDB3DE" w:rsidR="0056565B" w:rsidRPr="007A1400"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sidRPr="007A1400">
        <w:rPr>
          <w:rFonts w:ascii="Arial" w:hAnsi="Arial" w:cs="Arial"/>
          <w:color w:val="767171" w:themeColor="background2" w:themeShade="80"/>
          <w:sz w:val="24"/>
        </w:rPr>
        <w:t xml:space="preserve">Describe how the public </w:t>
      </w:r>
      <w:r w:rsidRPr="007A1400">
        <w:rPr>
          <w:rFonts w:ascii="Arial" w:hAnsi="Arial" w:cs="Arial"/>
          <w:b/>
          <w:color w:val="767171" w:themeColor="background2" w:themeShade="80"/>
          <w:sz w:val="24"/>
        </w:rPr>
        <w:t>will be engaged</w:t>
      </w:r>
      <w:r w:rsidRPr="007A1400">
        <w:rPr>
          <w:rFonts w:ascii="Arial" w:hAnsi="Arial" w:cs="Arial"/>
          <w:color w:val="767171" w:themeColor="background2" w:themeShade="80"/>
          <w:sz w:val="24"/>
        </w:rPr>
        <w:t xml:space="preserve"> in the current planning process </w:t>
      </w:r>
      <w:r w:rsidR="00D81F73" w:rsidRPr="007A1400">
        <w:rPr>
          <w:rFonts w:ascii="Arial" w:hAnsi="Arial" w:cs="Arial"/>
          <w:color w:val="767171" w:themeColor="background2" w:themeShade="80"/>
          <w:sz w:val="24"/>
        </w:rPr>
        <w:t>(</w:t>
      </w:r>
      <w:r w:rsidRPr="007A1400">
        <w:rPr>
          <w:rFonts w:ascii="Arial" w:hAnsi="Arial" w:cs="Arial"/>
          <w:color w:val="767171" w:themeColor="background2" w:themeShade="80"/>
          <w:sz w:val="24"/>
        </w:rPr>
        <w:t>examples, newsletters, social media, etc.</w:t>
      </w:r>
      <w:r w:rsidR="00D81F73" w:rsidRPr="007A1400">
        <w:rPr>
          <w:rFonts w:ascii="Arial" w:hAnsi="Arial" w:cs="Arial"/>
          <w:color w:val="767171" w:themeColor="background2" w:themeShade="80"/>
          <w:sz w:val="24"/>
        </w:rPr>
        <w:t>)</w:t>
      </w:r>
      <w:r w:rsidRPr="007A1400">
        <w:rPr>
          <w:rFonts w:ascii="Arial" w:hAnsi="Arial" w:cs="Arial"/>
          <w:color w:val="767171" w:themeColor="background2" w:themeShade="80"/>
          <w:sz w:val="24"/>
        </w:rPr>
        <w:t xml:space="preserve">, </w:t>
      </w:r>
      <w:r w:rsidRPr="007A1400">
        <w:rPr>
          <w:rFonts w:ascii="Arial" w:hAnsi="Arial" w:cs="Arial"/>
          <w:b/>
          <w:color w:val="767171" w:themeColor="background2" w:themeShade="80"/>
          <w:sz w:val="24"/>
        </w:rPr>
        <w:t>and how they were engaged</w:t>
      </w:r>
      <w:r w:rsidRPr="007A1400">
        <w:rPr>
          <w:rFonts w:ascii="Arial" w:hAnsi="Arial" w:cs="Arial"/>
          <w:color w:val="767171" w:themeColor="background2" w:themeShade="80"/>
          <w:sz w:val="24"/>
        </w:rPr>
        <w:t xml:space="preserve"> since the 201</w:t>
      </w:r>
      <w:r w:rsidR="00503A6C" w:rsidRPr="007A1400">
        <w:rPr>
          <w:rFonts w:ascii="Arial" w:hAnsi="Arial" w:cs="Arial"/>
          <w:color w:val="767171" w:themeColor="background2" w:themeShade="80"/>
          <w:sz w:val="24"/>
        </w:rPr>
        <w:t>8</w:t>
      </w:r>
      <w:r w:rsidRPr="007A1400">
        <w:rPr>
          <w:rFonts w:ascii="Arial" w:hAnsi="Arial" w:cs="Arial"/>
          <w:color w:val="767171" w:themeColor="background2" w:themeShade="80"/>
          <w:sz w:val="24"/>
        </w:rPr>
        <w:t xml:space="preserve"> Hazard Mitigation Plan.</w:t>
      </w:r>
    </w:p>
    <w:p w14:paraId="3ECF4EB1" w14:textId="62986C21" w:rsidR="00DA1C9B" w:rsidRPr="007A1400" w:rsidRDefault="00DA1C9B" w:rsidP="00DA1C9B">
      <w:pPr>
        <w:spacing w:after="0" w:line="240" w:lineRule="auto"/>
        <w:rPr>
          <w:rFonts w:ascii="Arial" w:hAnsi="Arial" w:cs="Arial"/>
          <w:color w:val="767171" w:themeColor="background2" w:themeShade="80"/>
          <w:sz w:val="24"/>
        </w:rPr>
      </w:pPr>
      <w:r w:rsidRPr="007A1400">
        <w:rPr>
          <w:rFonts w:ascii="Arial" w:hAnsi="Arial" w:cs="Arial"/>
          <w:color w:val="767171" w:themeColor="background2" w:themeShade="80"/>
          <w:sz w:val="24"/>
        </w:rPr>
        <w:tab/>
      </w:r>
      <w:r w:rsidRPr="007A1400">
        <w:rPr>
          <w:rFonts w:ascii="Arial" w:hAnsi="Arial" w:cs="Arial"/>
          <w:color w:val="767171" w:themeColor="background2" w:themeShade="80"/>
          <w:sz w:val="24"/>
        </w:rPr>
        <w:tab/>
        <w:t>Current</w:t>
      </w:r>
      <w:r w:rsidR="009C159A" w:rsidRPr="007A1400">
        <w:rPr>
          <w:rFonts w:ascii="Arial" w:hAnsi="Arial" w:cs="Arial"/>
          <w:color w:val="767171" w:themeColor="background2" w:themeShade="80"/>
          <w:sz w:val="24"/>
        </w:rPr>
        <w:t>: Newsletter, Facebook, Website</w:t>
      </w:r>
    </w:p>
    <w:p w14:paraId="1DC25570" w14:textId="0DF24E10" w:rsidR="00DA1C9B" w:rsidRPr="007A1400" w:rsidRDefault="00DA1C9B" w:rsidP="00D825F0">
      <w:pPr>
        <w:spacing w:after="120" w:line="240" w:lineRule="auto"/>
        <w:rPr>
          <w:rFonts w:ascii="Arial" w:hAnsi="Arial" w:cs="Arial"/>
          <w:color w:val="767171" w:themeColor="background2" w:themeShade="80"/>
          <w:sz w:val="24"/>
        </w:rPr>
      </w:pPr>
      <w:r w:rsidRPr="007A1400">
        <w:rPr>
          <w:rFonts w:ascii="Arial" w:hAnsi="Arial" w:cs="Arial"/>
          <w:color w:val="767171" w:themeColor="background2" w:themeShade="80"/>
          <w:sz w:val="24"/>
        </w:rPr>
        <w:tab/>
      </w:r>
      <w:r w:rsidRPr="007A1400">
        <w:rPr>
          <w:rFonts w:ascii="Arial" w:hAnsi="Arial" w:cs="Arial"/>
          <w:color w:val="767171" w:themeColor="background2" w:themeShade="80"/>
          <w:sz w:val="24"/>
        </w:rPr>
        <w:tab/>
        <w:t>Past: Same</w:t>
      </w:r>
    </w:p>
    <w:p w14:paraId="3B78ACED" w14:textId="31B94378" w:rsidR="00D825F0" w:rsidRPr="007A1400" w:rsidRDefault="005A0F6C" w:rsidP="00DA1C9B">
      <w:pPr>
        <w:spacing w:before="240" w:after="0" w:line="240" w:lineRule="auto"/>
        <w:rPr>
          <w:rFonts w:ascii="Arial" w:hAnsi="Arial" w:cs="Arial"/>
          <w:b/>
          <w:sz w:val="24"/>
          <w:szCs w:val="28"/>
        </w:rPr>
      </w:pPr>
      <w:r w:rsidRPr="007A1400">
        <w:rPr>
          <w:rFonts w:ascii="Arial" w:hAnsi="Arial" w:cs="Arial"/>
          <w:b/>
          <w:sz w:val="28"/>
          <w:szCs w:val="28"/>
        </w:rPr>
        <w:t>Compliance with the National Flood Insurance Program</w:t>
      </w:r>
      <w:r w:rsidR="0056565B" w:rsidRPr="007A1400">
        <w:rPr>
          <w:rFonts w:ascii="Arial" w:hAnsi="Arial" w:cs="Arial"/>
          <w:b/>
          <w:sz w:val="28"/>
          <w:szCs w:val="28"/>
        </w:rPr>
        <w:t xml:space="preserve"> </w:t>
      </w:r>
      <w:r w:rsidR="0056565B" w:rsidRPr="007A1400">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7A1400" w:rsidRDefault="0056565B" w:rsidP="0056565B">
            <w:pPr>
              <w:jc w:val="center"/>
              <w:rPr>
                <w:rFonts w:ascii="Arial" w:hAnsi="Arial" w:cs="Arial"/>
                <w:b/>
                <w:sz w:val="20"/>
                <w:szCs w:val="28"/>
              </w:rPr>
            </w:pPr>
            <w:r w:rsidRPr="007A1400">
              <w:rPr>
                <w:rFonts w:ascii="Arial" w:hAnsi="Arial" w:cs="Arial"/>
                <w:b/>
                <w:sz w:val="20"/>
                <w:szCs w:val="28"/>
              </w:rPr>
              <w:t>Topic</w:t>
            </w:r>
          </w:p>
        </w:tc>
        <w:tc>
          <w:tcPr>
            <w:tcW w:w="3685" w:type="dxa"/>
            <w:shd w:val="clear" w:color="auto" w:fill="E7E6E6" w:themeFill="background2"/>
            <w:vAlign w:val="center"/>
          </w:tcPr>
          <w:p w14:paraId="45B457AD" w14:textId="77777777" w:rsidR="0056565B" w:rsidRPr="007A1400" w:rsidRDefault="0056565B" w:rsidP="0056565B">
            <w:pPr>
              <w:jc w:val="center"/>
              <w:rPr>
                <w:rFonts w:ascii="Arial" w:hAnsi="Arial" w:cs="Arial"/>
                <w:b/>
                <w:sz w:val="20"/>
                <w:szCs w:val="28"/>
              </w:rPr>
            </w:pPr>
            <w:r w:rsidRPr="007A1400">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7A1400">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3B1DFABC" w:rsidR="00DA1C9B" w:rsidRPr="00DA1C9B" w:rsidRDefault="009C159A"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139BA428" w:rsidR="00DA1C9B" w:rsidRPr="00DA1C9B" w:rsidRDefault="009C159A"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10AFEF61" w:rsidR="00DA1C9B" w:rsidRPr="00DA1C9B" w:rsidRDefault="009C159A"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Permit Review; GIS</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5528F098" w:rsidR="00DA1C9B" w:rsidRPr="00DA1C9B" w:rsidRDefault="009C159A"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Funding and staffing</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D825F0">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2A3E7943" w:rsidR="00DA1C9B" w:rsidRPr="00DA1C9B" w:rsidRDefault="009C159A"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rsidRPr="00D11BC5" w14:paraId="1D682840" w14:textId="77777777" w:rsidTr="00D825F0">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6634B2B2" w:rsidR="00DA1C9B" w:rsidRPr="00DA1C9B" w:rsidRDefault="009C159A"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CB4B08C" w14:textId="77777777" w:rsidTr="00D825F0">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243C00CC" w:rsidR="00DA1C9B" w:rsidRPr="00DA1C9B" w:rsidRDefault="007A140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7AC5E99" w14:textId="77777777" w:rsidTr="00D825F0">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tcPr>
          <w:p w14:paraId="5094CDEA" w14:textId="11C25D4C" w:rsidR="00DA1C9B" w:rsidRPr="00DA1C9B" w:rsidRDefault="009C159A"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D825F0">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765DEA49" w:rsidR="00DA1C9B" w:rsidRPr="00DA1C9B" w:rsidRDefault="00402E0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26818450" w14:textId="77777777" w:rsidTr="00402E0D">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50308AA3" w:rsidR="00DA1C9B" w:rsidRPr="00DA1C9B" w:rsidRDefault="009C159A" w:rsidP="00402E0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Paper, assisted by Zoning Officer</w:t>
            </w:r>
          </w:p>
        </w:tc>
      </w:tr>
      <w:tr w:rsidR="00DA1C9B" w:rsidRPr="00D11BC5" w14:paraId="3DACDE2B" w14:textId="77777777" w:rsidTr="00402E0D">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2A8353E6" w:rsidR="00DA1C9B" w:rsidRPr="00DA1C9B" w:rsidRDefault="009C159A" w:rsidP="00402E0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Meet</w:t>
            </w:r>
          </w:p>
        </w:tc>
      </w:tr>
      <w:tr w:rsidR="00DA1C9B" w:rsidRPr="00D11BC5" w14:paraId="72920D06" w14:textId="77777777" w:rsidTr="00402E0D">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0B32F06" w:rsidR="00DA1C9B" w:rsidRPr="00DA1C9B" w:rsidRDefault="009C159A" w:rsidP="00402E0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Permit plans are submitted to the Zoning / Code Enforcement Officer for review. If necessary, they are sent to the Borough </w:t>
            </w:r>
            <w:r>
              <w:rPr>
                <w:rFonts w:ascii="Arial" w:hAnsi="Arial" w:cs="Arial"/>
                <w:color w:val="767171" w:themeColor="background2" w:themeShade="80"/>
                <w:sz w:val="20"/>
                <w:szCs w:val="20"/>
              </w:rPr>
              <w:lastRenderedPageBreak/>
              <w:t>Engineer for review and Planning Commission prior to approval.</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lastRenderedPageBreak/>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569AB896" w:rsidR="00D825F0" w:rsidRPr="00DA1C9B" w:rsidRDefault="00402E0D" w:rsidP="00D825F0">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2A7848D5" w:rsidR="00D825F0" w:rsidRDefault="00402E0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794E5E3" w:rsidR="00D825F0" w:rsidRDefault="00402E0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909926F" w:rsidR="00D825F0" w:rsidRDefault="00402E0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3645B868" w:rsidR="00D825F0" w:rsidRDefault="00402E0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6C359B67" w:rsidR="00D825F0" w:rsidRDefault="00402E0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1E64E419" w:rsidR="00D825F0" w:rsidRDefault="00402E0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1141300F" w:rsidR="00D825F0" w:rsidRDefault="00402E0D"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68D78BE9" w14:textId="2D4F9335" w:rsidR="009C159A" w:rsidRDefault="009C159A" w:rsidP="00402E0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Elderly </w:t>
      </w:r>
    </w:p>
    <w:p w14:paraId="0315CA32" w14:textId="30FD5922" w:rsidR="009C159A" w:rsidRDefault="009C159A" w:rsidP="00402E0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Daycares</w:t>
      </w:r>
    </w:p>
    <w:p w14:paraId="1801C5FF" w14:textId="77777777" w:rsidR="0051450F" w:rsidRDefault="0051450F" w:rsidP="00402E0D">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6BEFFF53" w:rsidR="00DA1C9B" w:rsidRPr="00DA1C9B" w:rsidRDefault="009C159A" w:rsidP="009C159A">
      <w:pPr>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Macungie Memorial Park Events-Das </w:t>
      </w:r>
      <w:proofErr w:type="spellStart"/>
      <w:r>
        <w:rPr>
          <w:rFonts w:ascii="Arial" w:hAnsi="Arial" w:cs="Arial"/>
          <w:color w:val="767171" w:themeColor="background2" w:themeShade="80"/>
          <w:sz w:val="24"/>
          <w:szCs w:val="24"/>
        </w:rPr>
        <w:t>Awkscht</w:t>
      </w:r>
      <w:proofErr w:type="spellEnd"/>
      <w:r>
        <w:rPr>
          <w:rFonts w:ascii="Arial" w:hAnsi="Arial" w:cs="Arial"/>
          <w:color w:val="767171" w:themeColor="background2" w:themeShade="80"/>
          <w:sz w:val="24"/>
          <w:szCs w:val="24"/>
        </w:rPr>
        <w:t xml:space="preserve"> </w:t>
      </w:r>
      <w:proofErr w:type="spellStart"/>
      <w:r>
        <w:rPr>
          <w:rFonts w:ascii="Arial" w:hAnsi="Arial" w:cs="Arial"/>
          <w:color w:val="767171" w:themeColor="background2" w:themeShade="80"/>
          <w:sz w:val="24"/>
          <w:szCs w:val="24"/>
        </w:rPr>
        <w:t>Fescht</w:t>
      </w:r>
      <w:proofErr w:type="spellEnd"/>
      <w:r>
        <w:rPr>
          <w:rFonts w:ascii="Arial" w:hAnsi="Arial" w:cs="Arial"/>
          <w:color w:val="767171" w:themeColor="background2" w:themeShade="80"/>
          <w:sz w:val="24"/>
          <w:szCs w:val="24"/>
        </w:rPr>
        <w:t xml:space="preserve"> and Wheels of Time Car show; school students attending special events at the </w:t>
      </w:r>
      <w:proofErr w:type="gramStart"/>
      <w:r>
        <w:rPr>
          <w:rFonts w:ascii="Arial" w:hAnsi="Arial" w:cs="Arial"/>
          <w:color w:val="767171" w:themeColor="background2" w:themeShade="80"/>
          <w:sz w:val="24"/>
          <w:szCs w:val="24"/>
        </w:rPr>
        <w:t>park</w:t>
      </w:r>
      <w:proofErr w:type="gramEnd"/>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402E0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50831EF6" w:rsidR="00DA1C9B" w:rsidRDefault="00DA1C9B" w:rsidP="00402E0D">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sidR="009C159A">
        <w:rPr>
          <w:rFonts w:ascii="Arial" w:hAnsi="Arial" w:cs="Arial"/>
          <w:color w:val="767171" w:themeColor="background2" w:themeShade="80"/>
          <w:sz w:val="24"/>
          <w:szCs w:val="24"/>
        </w:rPr>
        <w:t>Allen Organ</w:t>
      </w:r>
    </w:p>
    <w:p w14:paraId="42E571BF" w14:textId="44ADB991" w:rsidR="009C159A" w:rsidRDefault="009C159A" w:rsidP="00402E0D">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Kalmbach Memorial Park</w:t>
      </w:r>
    </w:p>
    <w:p w14:paraId="4C3F2EA9" w14:textId="51E4333F" w:rsidR="009C159A" w:rsidRDefault="009C159A" w:rsidP="00402E0D">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Macungie Memorial Park</w:t>
      </w:r>
    </w:p>
    <w:p w14:paraId="1521B1F6" w14:textId="6D0547F7" w:rsidR="009C159A" w:rsidRDefault="009C159A" w:rsidP="00402E0D">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Main Street (downtown businesses)</w:t>
      </w:r>
    </w:p>
    <w:p w14:paraId="0F026C6D" w14:textId="77777777" w:rsidR="0051450F" w:rsidRPr="000953E1" w:rsidRDefault="0051450F" w:rsidP="00402E0D">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9C159A">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791A59F3" w:rsidR="003B2F7E" w:rsidRPr="00DA1C9B"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9C159A">
        <w:rPr>
          <w:rFonts w:ascii="Arial" w:hAnsi="Arial" w:cs="Arial"/>
          <w:color w:val="767171" w:themeColor="background2" w:themeShade="80"/>
          <w:sz w:val="24"/>
          <w:szCs w:val="24"/>
        </w:rPr>
        <w:tab/>
        <w:t>Stream bank restoration</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6D362D52" w14:textId="77777777" w:rsidR="009C159A" w:rsidRPr="009C159A" w:rsidRDefault="009C159A" w:rsidP="009C159A">
      <w:pPr>
        <w:pStyle w:val="ListParagraph"/>
        <w:spacing w:after="120" w:line="240" w:lineRule="auto"/>
        <w:ind w:left="2160"/>
        <w:rPr>
          <w:rFonts w:ascii="Arial" w:hAnsi="Arial" w:cs="Arial"/>
          <w:color w:val="767171" w:themeColor="background2" w:themeShade="80"/>
          <w:sz w:val="24"/>
          <w:szCs w:val="24"/>
        </w:rPr>
      </w:pPr>
      <w:r w:rsidRPr="009C159A">
        <w:rPr>
          <w:rFonts w:ascii="Arial" w:hAnsi="Arial" w:cs="Arial"/>
          <w:color w:val="767171" w:themeColor="background2" w:themeShade="80"/>
          <w:sz w:val="24"/>
          <w:szCs w:val="24"/>
        </w:rPr>
        <w:t>Macungie Meadows – Housing Authority of Lehigh County</w:t>
      </w:r>
    </w:p>
    <w:p w14:paraId="52759DAC" w14:textId="4A3DD3CC" w:rsidR="009C159A" w:rsidRPr="009C159A" w:rsidRDefault="009C159A" w:rsidP="009C159A">
      <w:pPr>
        <w:pStyle w:val="ListParagraph"/>
        <w:spacing w:after="120" w:line="240" w:lineRule="auto"/>
        <w:ind w:left="2160"/>
        <w:rPr>
          <w:rFonts w:ascii="Arial" w:hAnsi="Arial" w:cs="Arial"/>
          <w:color w:val="767171" w:themeColor="background2" w:themeShade="80"/>
          <w:sz w:val="24"/>
          <w:szCs w:val="24"/>
        </w:rPr>
      </w:pPr>
      <w:r w:rsidRPr="009C159A">
        <w:rPr>
          <w:rFonts w:ascii="Arial" w:hAnsi="Arial" w:cs="Arial"/>
          <w:color w:val="767171" w:themeColor="background2" w:themeShade="80"/>
          <w:sz w:val="24"/>
          <w:szCs w:val="24"/>
        </w:rPr>
        <w:t>Day Cares</w:t>
      </w:r>
    </w:p>
    <w:p w14:paraId="052EA522" w14:textId="3616DA86" w:rsidR="009C159A" w:rsidRPr="009C159A" w:rsidRDefault="009C159A" w:rsidP="009C159A">
      <w:pPr>
        <w:pStyle w:val="ListParagraph"/>
        <w:spacing w:after="120" w:line="240" w:lineRule="auto"/>
        <w:ind w:left="2160"/>
        <w:rPr>
          <w:rFonts w:ascii="Arial" w:hAnsi="Arial" w:cs="Arial"/>
          <w:color w:val="767171" w:themeColor="background2" w:themeShade="80"/>
          <w:sz w:val="24"/>
          <w:szCs w:val="24"/>
        </w:rPr>
      </w:pPr>
      <w:r w:rsidRPr="009C159A">
        <w:rPr>
          <w:rFonts w:ascii="Arial" w:hAnsi="Arial" w:cs="Arial"/>
          <w:color w:val="767171" w:themeColor="background2" w:themeShade="80"/>
          <w:sz w:val="24"/>
          <w:szCs w:val="24"/>
        </w:rPr>
        <w:t>Main Street businesses and residences</w:t>
      </w:r>
    </w:p>
    <w:p w14:paraId="3FE37E12" w14:textId="128D0E8A" w:rsidR="009C159A" w:rsidRDefault="009C159A" w:rsidP="009C159A">
      <w:pPr>
        <w:pStyle w:val="ListParagraph"/>
        <w:spacing w:after="120" w:line="240" w:lineRule="auto"/>
        <w:ind w:left="2160"/>
        <w:contextualSpacing w:val="0"/>
        <w:rPr>
          <w:rFonts w:ascii="Arial" w:hAnsi="Arial" w:cs="Arial"/>
          <w:color w:val="767171" w:themeColor="background2" w:themeShade="80"/>
          <w:sz w:val="24"/>
          <w:szCs w:val="24"/>
        </w:rPr>
      </w:pPr>
      <w:r w:rsidRPr="009C159A">
        <w:rPr>
          <w:rFonts w:ascii="Arial" w:hAnsi="Arial" w:cs="Arial"/>
          <w:color w:val="767171" w:themeColor="background2" w:themeShade="80"/>
          <w:sz w:val="24"/>
          <w:szCs w:val="24"/>
        </w:rPr>
        <w:t>Building on Race Street – due to the age of the building, construction type and location</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1158C67E" w14:textId="0E88A9D9" w:rsidR="009C159A" w:rsidRDefault="001533F2" w:rsidP="001533F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Macungie Borough Water System</w:t>
      </w:r>
    </w:p>
    <w:p w14:paraId="151E7A6D" w14:textId="49682DDC" w:rsidR="001533F2" w:rsidRDefault="001533F2" w:rsidP="001533F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Norfolk Southern Railroad</w:t>
      </w:r>
    </w:p>
    <w:p w14:paraId="687FD980" w14:textId="04830E27" w:rsidR="001533F2" w:rsidRDefault="001533F2" w:rsidP="001533F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UGI Utilities</w:t>
      </w:r>
    </w:p>
    <w:p w14:paraId="7052A204" w14:textId="2AF2C489" w:rsidR="001533F2" w:rsidRDefault="001533F2" w:rsidP="001533F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Macungie Borough Sewer System</w:t>
      </w:r>
    </w:p>
    <w:p w14:paraId="168ABAEC" w14:textId="6FD620E1" w:rsidR="001533F2" w:rsidRDefault="001533F2" w:rsidP="001533F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SR 100</w:t>
      </w:r>
    </w:p>
    <w:p w14:paraId="2D383FB6" w14:textId="75C3E1F8" w:rsidR="001533F2" w:rsidRPr="00DA1C9B" w:rsidRDefault="001533F2" w:rsidP="001533F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PPL</w:t>
      </w:r>
    </w:p>
    <w:p w14:paraId="2A32CFC9" w14:textId="77777777" w:rsidR="009C159A" w:rsidRDefault="0051450F" w:rsidP="009C159A">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70208ACA" w14:textId="52B29DCB" w:rsidR="009C159A" w:rsidRDefault="009C159A" w:rsidP="009C159A">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N/A</w:t>
      </w:r>
    </w:p>
    <w:p w14:paraId="396D19BD" w14:textId="14CA2C4D" w:rsidR="009C159A" w:rsidRPr="009C159A" w:rsidRDefault="0051450F" w:rsidP="009C159A">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9C159A">
        <w:rPr>
          <w:rFonts w:ascii="Arial" w:hAnsi="Arial" w:cs="Arial"/>
          <w:color w:val="767171" w:themeColor="background2" w:themeShade="80"/>
          <w:sz w:val="24"/>
          <w:szCs w:val="24"/>
        </w:rPr>
        <w:t xml:space="preserve">Critical facilities such </w:t>
      </w:r>
      <w:proofErr w:type="gramStart"/>
      <w:r w:rsidRPr="009C159A">
        <w:rPr>
          <w:rFonts w:ascii="Arial" w:hAnsi="Arial" w:cs="Arial"/>
          <w:color w:val="767171" w:themeColor="background2" w:themeShade="80"/>
          <w:sz w:val="24"/>
          <w:szCs w:val="24"/>
        </w:rPr>
        <w:t>as,</w:t>
      </w:r>
      <w:proofErr w:type="gramEnd"/>
      <w:r w:rsidRPr="009C159A">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C159A">
        <w:rPr>
          <w:rFonts w:ascii="Arial" w:hAnsi="Arial" w:cs="Arial"/>
          <w:color w:val="767171" w:themeColor="background2" w:themeShade="80"/>
          <w:sz w:val="24"/>
          <w:szCs w:val="24"/>
        </w:rPr>
        <w:t>schools</w:t>
      </w:r>
      <w:proofErr w:type="gramEnd"/>
      <w:r w:rsidRPr="009C159A">
        <w:rPr>
          <w:rFonts w:ascii="Arial" w:hAnsi="Arial" w:cs="Arial"/>
          <w:color w:val="767171" w:themeColor="background2" w:themeShade="80"/>
          <w:sz w:val="24"/>
          <w:szCs w:val="24"/>
        </w:rPr>
        <w:t xml:space="preserve"> and airports / heliports. </w:t>
      </w:r>
    </w:p>
    <w:p w14:paraId="45D3D383" w14:textId="77777777" w:rsidR="001533F2" w:rsidRDefault="001533F2" w:rsidP="001533F2">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Macungie Police Department</w:t>
      </w:r>
    </w:p>
    <w:p w14:paraId="3D6BF6CE" w14:textId="77777777" w:rsidR="001533F2" w:rsidRDefault="001533F2" w:rsidP="001533F2">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Macungie Borough Hall</w:t>
      </w:r>
    </w:p>
    <w:p w14:paraId="1BB833C8" w14:textId="77777777" w:rsidR="001533F2" w:rsidRDefault="001533F2" w:rsidP="001533F2">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Macungie Volunteer Fire Department</w:t>
      </w:r>
    </w:p>
    <w:p w14:paraId="28CE0E91" w14:textId="2BB948EA" w:rsidR="00DA1C9B" w:rsidRPr="009C159A" w:rsidRDefault="001533F2" w:rsidP="001533F2">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Macungie Institute Community Center</w:t>
      </w:r>
      <w:r w:rsidR="00DA1C9B" w:rsidRPr="009C159A">
        <w:rPr>
          <w:rFonts w:ascii="Arial" w:hAnsi="Arial" w:cs="Arial"/>
          <w:color w:val="767171" w:themeColor="background2" w:themeShade="80"/>
          <w:sz w:val="24"/>
          <w:szCs w:val="24"/>
        </w:rPr>
        <w:tab/>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9D09B5D" w14:textId="19FEC16C" w:rsidR="00C317DF" w:rsidRDefault="00DA1C9B" w:rsidP="009C159A">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9C159A">
        <w:rPr>
          <w:rFonts w:ascii="Arial" w:hAnsi="Arial" w:cs="Arial"/>
          <w:color w:val="767171" w:themeColor="background2" w:themeShade="80"/>
          <w:sz w:val="24"/>
          <w:szCs w:val="24"/>
        </w:rPr>
        <w:t>Macungie Historic Society</w:t>
      </w:r>
    </w:p>
    <w:p w14:paraId="3BA62FED" w14:textId="335B8916" w:rsidR="009C159A" w:rsidRDefault="009C159A" w:rsidP="009C159A">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roofErr w:type="spellStart"/>
      <w:r>
        <w:rPr>
          <w:rFonts w:ascii="Arial" w:hAnsi="Arial" w:cs="Arial"/>
          <w:color w:val="767171" w:themeColor="background2" w:themeShade="80"/>
          <w:sz w:val="24"/>
          <w:szCs w:val="24"/>
        </w:rPr>
        <w:t>Kalmback</w:t>
      </w:r>
      <w:proofErr w:type="spellEnd"/>
      <w:r>
        <w:rPr>
          <w:rFonts w:ascii="Arial" w:hAnsi="Arial" w:cs="Arial"/>
          <w:color w:val="767171" w:themeColor="background2" w:themeShade="80"/>
          <w:sz w:val="24"/>
          <w:szCs w:val="24"/>
        </w:rPr>
        <w:t xml:space="preserve"> Memorial Park</w:t>
      </w:r>
    </w:p>
    <w:p w14:paraId="73CAFC34" w14:textId="5BC0E8AE" w:rsidR="009C159A" w:rsidRDefault="009C159A" w:rsidP="009C159A">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Macungie Memorial Park</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A655C1"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A655C1" w:rsidRDefault="00A655C1" w:rsidP="00A655C1">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A655C1" w:rsidRDefault="00A655C1" w:rsidP="00A655C1">
            <w:pPr>
              <w:ind w:left="113" w:right="113"/>
              <w:jc w:val="center"/>
              <w:rPr>
                <w:rFonts w:ascii="Arial" w:hAnsi="Arial" w:cs="Arial"/>
                <w:b/>
                <w:sz w:val="20"/>
                <w:szCs w:val="24"/>
              </w:rPr>
            </w:pPr>
          </w:p>
          <w:p w14:paraId="3D29A739" w14:textId="77777777" w:rsidR="00A655C1" w:rsidRPr="00C317DF" w:rsidRDefault="00A655C1" w:rsidP="00A655C1">
            <w:pPr>
              <w:ind w:left="113" w:right="113"/>
              <w:jc w:val="center"/>
              <w:rPr>
                <w:rFonts w:ascii="Arial" w:hAnsi="Arial" w:cs="Arial"/>
                <w:b/>
                <w:sz w:val="20"/>
                <w:szCs w:val="24"/>
              </w:rPr>
            </w:pPr>
          </w:p>
        </w:tc>
        <w:tc>
          <w:tcPr>
            <w:tcW w:w="3217" w:type="dxa"/>
            <w:vAlign w:val="center"/>
          </w:tcPr>
          <w:p w14:paraId="02010523" w14:textId="77777777" w:rsidR="00A655C1" w:rsidRPr="00B61C8B" w:rsidRDefault="00A655C1" w:rsidP="00A655C1">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6E199387"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663DA624"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10/2017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661B95E8"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4B52D586"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43D65344"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10452C86"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3B5666F5" w14:textId="77777777" w:rsidTr="00D514C3">
        <w:trPr>
          <w:trHeight w:val="288"/>
        </w:trPr>
        <w:tc>
          <w:tcPr>
            <w:tcW w:w="451" w:type="dxa"/>
            <w:vMerge/>
            <w:shd w:val="clear" w:color="auto" w:fill="F7CAAC" w:themeFill="accent2" w:themeFillTint="66"/>
          </w:tcPr>
          <w:p w14:paraId="55175FED" w14:textId="77777777" w:rsidR="00A655C1" w:rsidRDefault="00A655C1" w:rsidP="00A655C1">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A655C1" w:rsidRPr="00B61C8B" w:rsidRDefault="00A655C1" w:rsidP="00A655C1">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149ECF86" w14:textId="77777777" w:rsidTr="00D514C3">
        <w:trPr>
          <w:trHeight w:val="288"/>
        </w:trPr>
        <w:tc>
          <w:tcPr>
            <w:tcW w:w="451" w:type="dxa"/>
            <w:vMerge/>
            <w:shd w:val="clear" w:color="auto" w:fill="F7CAAC" w:themeFill="accent2" w:themeFillTint="66"/>
          </w:tcPr>
          <w:p w14:paraId="7CB89985" w14:textId="77777777" w:rsidR="00A655C1" w:rsidRDefault="00A655C1" w:rsidP="00A655C1">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70B1B23C"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2CA929B4" w:rsidR="00A655C1" w:rsidRPr="00D514C3" w:rsidRDefault="00A655C1" w:rsidP="00A655C1">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73A5F709" w14:textId="77777777" w:rsidTr="00D514C3">
        <w:trPr>
          <w:trHeight w:val="288"/>
        </w:trPr>
        <w:tc>
          <w:tcPr>
            <w:tcW w:w="451" w:type="dxa"/>
            <w:vMerge/>
            <w:shd w:val="clear" w:color="auto" w:fill="F7CAAC" w:themeFill="accent2" w:themeFillTint="66"/>
          </w:tcPr>
          <w:p w14:paraId="2B8BF3D0" w14:textId="77777777" w:rsidR="00A655C1" w:rsidRDefault="00A655C1" w:rsidP="00A655C1">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489754EA" w14:textId="77777777" w:rsidTr="00D514C3">
        <w:trPr>
          <w:trHeight w:val="432"/>
        </w:trPr>
        <w:tc>
          <w:tcPr>
            <w:tcW w:w="451" w:type="dxa"/>
            <w:vMerge/>
            <w:shd w:val="clear" w:color="auto" w:fill="F7CAAC" w:themeFill="accent2" w:themeFillTint="66"/>
          </w:tcPr>
          <w:p w14:paraId="41031A04" w14:textId="77777777" w:rsidR="00A655C1" w:rsidRDefault="00A655C1" w:rsidP="00A655C1">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48C9DBD5"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03035B57"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6/6/2005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2D3CDBB"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02885076"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42837AF6"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4910FCC5"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693848E3" w14:textId="77777777" w:rsidTr="00D514C3">
        <w:trPr>
          <w:trHeight w:val="432"/>
        </w:trPr>
        <w:tc>
          <w:tcPr>
            <w:tcW w:w="451" w:type="dxa"/>
            <w:vMerge/>
            <w:shd w:val="clear" w:color="auto" w:fill="F7CAAC" w:themeFill="accent2" w:themeFillTint="66"/>
          </w:tcPr>
          <w:p w14:paraId="70A169C0" w14:textId="77777777" w:rsidR="00A655C1" w:rsidRDefault="00A655C1" w:rsidP="00A655C1">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2BBDF466"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3155B6EF"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2008</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057CC69"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0349ACF8"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3C7D4AE2"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2DAEA110"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2F276BEE" w14:textId="77777777" w:rsidTr="00D514C3">
        <w:trPr>
          <w:trHeight w:val="288"/>
        </w:trPr>
        <w:tc>
          <w:tcPr>
            <w:tcW w:w="451" w:type="dxa"/>
            <w:vMerge/>
            <w:shd w:val="clear" w:color="auto" w:fill="F7CAAC" w:themeFill="accent2" w:themeFillTint="66"/>
          </w:tcPr>
          <w:p w14:paraId="2F51166A" w14:textId="77777777" w:rsidR="00A655C1" w:rsidRPr="00C317DF" w:rsidRDefault="00A655C1" w:rsidP="00A655C1">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A655C1" w:rsidRPr="00C317DF" w:rsidRDefault="00A655C1" w:rsidP="00A655C1">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5E1645FF" w14:textId="77777777" w:rsidTr="00D514C3">
        <w:trPr>
          <w:trHeight w:val="288"/>
        </w:trPr>
        <w:tc>
          <w:tcPr>
            <w:tcW w:w="451" w:type="dxa"/>
            <w:vMerge/>
            <w:shd w:val="clear" w:color="auto" w:fill="F7CAAC" w:themeFill="accent2" w:themeFillTint="66"/>
          </w:tcPr>
          <w:p w14:paraId="166468C6" w14:textId="77777777" w:rsidR="00A655C1" w:rsidRPr="00C317DF" w:rsidRDefault="00A655C1" w:rsidP="00A655C1">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A655C1" w:rsidRPr="00C317DF"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048ACC98" w14:textId="77777777" w:rsidTr="00D514C3">
        <w:trPr>
          <w:trHeight w:val="288"/>
        </w:trPr>
        <w:tc>
          <w:tcPr>
            <w:tcW w:w="451" w:type="dxa"/>
            <w:vMerge/>
            <w:shd w:val="clear" w:color="auto" w:fill="F7CAAC" w:themeFill="accent2" w:themeFillTint="66"/>
          </w:tcPr>
          <w:p w14:paraId="17883ACE" w14:textId="77777777" w:rsidR="00A655C1" w:rsidRPr="00C317DF" w:rsidRDefault="00A655C1" w:rsidP="00A655C1">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A655C1"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2B65AB19"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2A9D50FB" w14:textId="77777777" w:rsidTr="00D514C3">
        <w:trPr>
          <w:trHeight w:val="288"/>
        </w:trPr>
        <w:tc>
          <w:tcPr>
            <w:tcW w:w="451" w:type="dxa"/>
            <w:vMerge/>
            <w:shd w:val="clear" w:color="auto" w:fill="F7CAAC" w:themeFill="accent2" w:themeFillTint="66"/>
          </w:tcPr>
          <w:p w14:paraId="5BD79053" w14:textId="77777777" w:rsidR="00A655C1" w:rsidRPr="00C317DF" w:rsidRDefault="00A655C1" w:rsidP="00A655C1">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A655C1"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F65AEF1"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1AF51C02" w:rsidR="00A655C1" w:rsidRPr="00D514C3" w:rsidRDefault="00A655C1" w:rsidP="00A655C1">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12/</w:t>
            </w:r>
            <w:r w:rsidRPr="00761D44">
              <w:rPr>
                <w:rFonts w:ascii="Arial" w:eastAsia="Arial" w:hAnsi="Arial" w:cs="Arial"/>
                <w:color w:val="767171" w:themeColor="background2" w:themeShade="80"/>
                <w:sz w:val="20"/>
                <w:szCs w:val="20"/>
              </w:rPr>
              <w:t>2013</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48404501"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64A40DC1"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04B08F84"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047E6BBC" w:rsidR="00A655C1" w:rsidRPr="00D514C3" w:rsidRDefault="00A655C1" w:rsidP="00A655C1">
            <w:pPr>
              <w:jc w:val="center"/>
              <w:rPr>
                <w:rFonts w:ascii="Arial" w:hAnsi="Arial" w:cs="Arial"/>
                <w:color w:val="767171" w:themeColor="background2" w:themeShade="80"/>
                <w:sz w:val="20"/>
                <w:szCs w:val="20"/>
              </w:rPr>
            </w:pPr>
            <w:r w:rsidRPr="00761D44">
              <w:rPr>
                <w:rFonts w:ascii="Arial" w:eastAsia="Arial" w:hAnsi="Arial" w:cs="Arial"/>
                <w:color w:val="767171" w:themeColor="background2" w:themeShade="80"/>
                <w:sz w:val="20"/>
                <w:szCs w:val="20"/>
              </w:rPr>
              <w:t>Funding</w:t>
            </w:r>
            <w:r>
              <w:rPr>
                <w:rFonts w:ascii="Arial" w:eastAsia="Arial" w:hAnsi="Arial" w:cs="Arial"/>
                <w:color w:val="767171" w:themeColor="background2" w:themeShade="80"/>
                <w:sz w:val="20"/>
                <w:szCs w:val="20"/>
              </w:rPr>
              <w:t xml:space="preserve"> </w:t>
            </w:r>
            <w:r w:rsidRPr="00761D44">
              <w:rPr>
                <w:rFonts w:ascii="Arial" w:eastAsia="Arial" w:hAnsi="Arial" w:cs="Arial"/>
                <w:color w:val="767171" w:themeColor="background2" w:themeShade="80"/>
                <w:sz w:val="20"/>
                <w:szCs w:val="20"/>
              </w:rPr>
              <w:t>/ Staffing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7A72CD3C" w14:textId="77777777" w:rsidTr="00D514C3">
        <w:trPr>
          <w:trHeight w:val="288"/>
        </w:trPr>
        <w:tc>
          <w:tcPr>
            <w:tcW w:w="451" w:type="dxa"/>
            <w:vMerge/>
            <w:shd w:val="clear" w:color="auto" w:fill="F7CAAC" w:themeFill="accent2" w:themeFillTint="66"/>
          </w:tcPr>
          <w:p w14:paraId="7038836C" w14:textId="77777777" w:rsidR="00A655C1" w:rsidRPr="00C317DF" w:rsidRDefault="00A655C1" w:rsidP="00A655C1">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A655C1"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3D404C7D" w14:textId="77777777" w:rsidTr="00D514C3">
        <w:trPr>
          <w:trHeight w:val="288"/>
        </w:trPr>
        <w:tc>
          <w:tcPr>
            <w:tcW w:w="451" w:type="dxa"/>
            <w:vMerge/>
            <w:shd w:val="clear" w:color="auto" w:fill="F7CAAC" w:themeFill="accent2" w:themeFillTint="66"/>
          </w:tcPr>
          <w:p w14:paraId="21386099" w14:textId="77777777" w:rsidR="00A655C1" w:rsidRPr="00C317DF" w:rsidRDefault="00A655C1" w:rsidP="00A655C1">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A655C1"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36008314" w14:textId="77777777" w:rsidTr="00D514C3">
        <w:trPr>
          <w:trHeight w:val="288"/>
        </w:trPr>
        <w:tc>
          <w:tcPr>
            <w:tcW w:w="451" w:type="dxa"/>
            <w:vMerge/>
            <w:shd w:val="clear" w:color="auto" w:fill="F7CAAC" w:themeFill="accent2" w:themeFillTint="66"/>
          </w:tcPr>
          <w:p w14:paraId="66C32901" w14:textId="77777777" w:rsidR="00A655C1" w:rsidRPr="00C317DF" w:rsidRDefault="00A655C1" w:rsidP="00A655C1">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A655C1"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3F8F4DE7" w:rsidR="00A655C1" w:rsidRPr="00D514C3" w:rsidRDefault="00A655C1" w:rsidP="00A655C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C50B727" w:rsidR="00A655C1" w:rsidRPr="00D514C3" w:rsidRDefault="00A655C1" w:rsidP="00A655C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65189D20"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3ADDABE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2E096E6A"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BCACC38"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A655C1" w:rsidRPr="00D514C3" w:rsidRDefault="00A655C1" w:rsidP="00A655C1">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77AC5EC5" w:rsidR="00D514C3" w:rsidRPr="00D514C3" w:rsidRDefault="00A655C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77AB0CAC" w:rsidR="00D514C3" w:rsidRPr="00D514C3" w:rsidRDefault="00D514C3" w:rsidP="00D514C3">
            <w:pPr>
              <w:jc w:val="center"/>
              <w:rPr>
                <w:rFonts w:ascii="Arial" w:hAnsi="Arial" w:cs="Arial"/>
                <w:color w:val="767171" w:themeColor="background2" w:themeShade="80"/>
                <w:sz w:val="20"/>
                <w:szCs w:val="20"/>
              </w:rPr>
            </w:pPr>
            <w:r w:rsidRPr="00402E0D">
              <w:rPr>
                <w:rFonts w:ascii="Arial" w:hAnsi="Arial" w:cs="Arial"/>
                <w:color w:val="767171" w:themeColor="background2" w:themeShade="80"/>
                <w:sz w:val="20"/>
                <w:szCs w:val="20"/>
              </w:rPr>
              <w:t>201</w:t>
            </w:r>
            <w:r w:rsidR="00F82617" w:rsidRPr="00402E0D">
              <w:rPr>
                <w:rFonts w:ascii="Arial" w:hAnsi="Arial" w:cs="Arial"/>
                <w:color w:val="767171" w:themeColor="background2" w:themeShade="80"/>
                <w:sz w:val="20"/>
                <w:szCs w:val="20"/>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047D564F" w:rsidR="00D514C3" w:rsidRPr="00D514C3" w:rsidRDefault="00A655C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LVPC</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5764B777" w:rsidR="00D514C3" w:rsidRPr="00D514C3" w:rsidRDefault="00A655C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01256F44" w:rsidR="00D514C3" w:rsidRPr="00D514C3" w:rsidRDefault="00A655C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A655C1"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A655C1" w:rsidRDefault="00A655C1" w:rsidP="00A655C1">
            <w:pPr>
              <w:ind w:left="113" w:right="113"/>
              <w:jc w:val="center"/>
              <w:rPr>
                <w:rFonts w:ascii="Arial" w:hAnsi="Arial" w:cs="Arial"/>
                <w:b/>
                <w:sz w:val="20"/>
                <w:szCs w:val="24"/>
              </w:rPr>
            </w:pPr>
          </w:p>
        </w:tc>
        <w:tc>
          <w:tcPr>
            <w:tcW w:w="3217" w:type="dxa"/>
            <w:vAlign w:val="center"/>
          </w:tcPr>
          <w:p w14:paraId="0A2F6B55" w14:textId="77777777" w:rsidR="00A655C1"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63B9A593"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6411D696"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2003</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B621EB2" w14:textId="77777777" w:rsidR="00A655C1" w:rsidRPr="00C70270" w:rsidRDefault="00A655C1" w:rsidP="00A655C1">
            <w:pPr>
              <w:jc w:val="center"/>
              <w:rPr>
                <w:color w:val="767171" w:themeColor="background2" w:themeShade="80"/>
                <w:sz w:val="20"/>
              </w:rPr>
            </w:pPr>
            <w:r w:rsidRPr="00C70270">
              <w:rPr>
                <w:rFonts w:ascii="Arial" w:eastAsia="Arial" w:hAnsi="Arial" w:cs="Arial"/>
                <w:color w:val="767171" w:themeColor="background2" w:themeShade="80"/>
                <w:sz w:val="20"/>
              </w:rPr>
              <w:t>Emergency</w:t>
            </w:r>
          </w:p>
          <w:p w14:paraId="1E406337" w14:textId="77777777" w:rsidR="00A655C1" w:rsidRPr="00C70270" w:rsidRDefault="00A655C1" w:rsidP="00A655C1">
            <w:pPr>
              <w:jc w:val="center"/>
              <w:rPr>
                <w:color w:val="767171" w:themeColor="background2" w:themeShade="80"/>
                <w:sz w:val="20"/>
              </w:rPr>
            </w:pPr>
            <w:r w:rsidRPr="00C70270">
              <w:rPr>
                <w:rFonts w:ascii="Arial" w:eastAsia="Arial" w:hAnsi="Arial" w:cs="Arial"/>
                <w:color w:val="767171" w:themeColor="background2" w:themeShade="80"/>
                <w:sz w:val="20"/>
              </w:rPr>
              <w:t>Management</w:t>
            </w:r>
          </w:p>
          <w:p w14:paraId="6D6C11B9" w14:textId="272AF293"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35A8B0B8"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239048FB"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Staffing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A655C1" w:rsidRPr="00D514C3" w:rsidRDefault="00A655C1" w:rsidP="00A655C1">
            <w:pPr>
              <w:jc w:val="center"/>
              <w:rPr>
                <w:rFonts w:ascii="Arial" w:hAnsi="Arial" w:cs="Arial"/>
                <w:color w:val="767171" w:themeColor="background2" w:themeShade="80"/>
                <w:sz w:val="20"/>
                <w:szCs w:val="20"/>
              </w:rPr>
            </w:pPr>
          </w:p>
        </w:tc>
      </w:tr>
      <w:tr w:rsidR="00A655C1"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A655C1" w:rsidRPr="00C317DF" w:rsidRDefault="00A655C1" w:rsidP="00A655C1">
            <w:pPr>
              <w:ind w:left="113" w:right="113"/>
              <w:jc w:val="center"/>
              <w:rPr>
                <w:rFonts w:ascii="Arial" w:hAnsi="Arial" w:cs="Arial"/>
                <w:b/>
                <w:sz w:val="20"/>
                <w:szCs w:val="24"/>
              </w:rPr>
            </w:pPr>
          </w:p>
        </w:tc>
        <w:tc>
          <w:tcPr>
            <w:tcW w:w="3217" w:type="dxa"/>
            <w:vAlign w:val="center"/>
          </w:tcPr>
          <w:p w14:paraId="3AA0EEDE"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714C7942"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5DAC30BB"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12/16/13</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053E5DD8" w:rsidR="00A655C1" w:rsidRPr="00D514C3" w:rsidRDefault="00A655C1" w:rsidP="00A655C1">
            <w:pPr>
              <w:ind w:hanging="36"/>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4A2E044"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A655C1" w:rsidRPr="00D514C3" w:rsidRDefault="00A655C1" w:rsidP="00A655C1">
            <w:pPr>
              <w:jc w:val="center"/>
              <w:rPr>
                <w:rFonts w:ascii="Arial" w:hAnsi="Arial" w:cs="Arial"/>
                <w:color w:val="767171" w:themeColor="background2" w:themeShade="80"/>
                <w:sz w:val="20"/>
                <w:szCs w:val="20"/>
              </w:rPr>
            </w:pPr>
          </w:p>
        </w:tc>
      </w:tr>
      <w:tr w:rsidR="00A655C1" w:rsidRPr="00AA337E" w14:paraId="5DE53D2F" w14:textId="77777777" w:rsidTr="00D514C3">
        <w:trPr>
          <w:trHeight w:val="288"/>
        </w:trPr>
        <w:tc>
          <w:tcPr>
            <w:tcW w:w="451" w:type="dxa"/>
            <w:vMerge/>
            <w:shd w:val="clear" w:color="auto" w:fill="F7CAAC" w:themeFill="accent2" w:themeFillTint="66"/>
          </w:tcPr>
          <w:p w14:paraId="6511EA22" w14:textId="77777777" w:rsidR="00A655C1" w:rsidRDefault="00A655C1" w:rsidP="00A655C1">
            <w:pPr>
              <w:rPr>
                <w:rFonts w:ascii="Arial" w:hAnsi="Arial" w:cs="Arial"/>
                <w:b/>
                <w:color w:val="767171" w:themeColor="background2" w:themeShade="80"/>
                <w:sz w:val="24"/>
                <w:szCs w:val="24"/>
              </w:rPr>
            </w:pPr>
          </w:p>
        </w:tc>
        <w:tc>
          <w:tcPr>
            <w:tcW w:w="3217" w:type="dxa"/>
            <w:vAlign w:val="center"/>
          </w:tcPr>
          <w:p w14:paraId="7B501049"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5127A028"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09DB4146"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12/16/13</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18EC4768" w:rsidR="00A655C1" w:rsidRPr="00D514C3" w:rsidRDefault="00A655C1" w:rsidP="00A655C1">
            <w:pPr>
              <w:ind w:hanging="36"/>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3B7C2471"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248EDDB7"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A655C1" w:rsidRPr="00D514C3" w:rsidRDefault="00A655C1" w:rsidP="00A655C1">
            <w:pPr>
              <w:jc w:val="center"/>
              <w:rPr>
                <w:rFonts w:ascii="Arial" w:hAnsi="Arial" w:cs="Arial"/>
                <w:color w:val="767171" w:themeColor="background2" w:themeShade="80"/>
                <w:sz w:val="20"/>
                <w:szCs w:val="20"/>
              </w:rPr>
            </w:pPr>
          </w:p>
        </w:tc>
      </w:tr>
      <w:tr w:rsidR="00A655C1" w:rsidRPr="00AA337E" w14:paraId="0E588427" w14:textId="77777777" w:rsidTr="00D514C3">
        <w:trPr>
          <w:trHeight w:val="288"/>
        </w:trPr>
        <w:tc>
          <w:tcPr>
            <w:tcW w:w="451" w:type="dxa"/>
            <w:vMerge/>
            <w:shd w:val="clear" w:color="auto" w:fill="F7CAAC" w:themeFill="accent2" w:themeFillTint="66"/>
          </w:tcPr>
          <w:p w14:paraId="3E691BA0" w14:textId="77777777" w:rsidR="00A655C1" w:rsidRDefault="00A655C1" w:rsidP="00A655C1">
            <w:pPr>
              <w:rPr>
                <w:rFonts w:ascii="Arial" w:hAnsi="Arial" w:cs="Arial"/>
                <w:b/>
                <w:color w:val="767171" w:themeColor="background2" w:themeShade="80"/>
                <w:sz w:val="24"/>
                <w:szCs w:val="24"/>
              </w:rPr>
            </w:pPr>
          </w:p>
        </w:tc>
        <w:tc>
          <w:tcPr>
            <w:tcW w:w="3217" w:type="dxa"/>
            <w:vAlign w:val="center"/>
          </w:tcPr>
          <w:p w14:paraId="6155A403"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17DC8715"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CFC24AD"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7/21/08</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0DBD1E49"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2B3FA1E7"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A655C1" w:rsidRPr="00D514C3" w:rsidRDefault="00A655C1" w:rsidP="00A655C1">
            <w:pPr>
              <w:jc w:val="center"/>
              <w:rPr>
                <w:rFonts w:ascii="Arial" w:hAnsi="Arial" w:cs="Arial"/>
                <w:color w:val="767171" w:themeColor="background2" w:themeShade="80"/>
                <w:sz w:val="20"/>
                <w:szCs w:val="20"/>
              </w:rPr>
            </w:pPr>
          </w:p>
        </w:tc>
      </w:tr>
      <w:tr w:rsidR="00A655C1" w:rsidRPr="00AA337E" w14:paraId="369EB875" w14:textId="77777777" w:rsidTr="00D514C3">
        <w:trPr>
          <w:trHeight w:val="288"/>
        </w:trPr>
        <w:tc>
          <w:tcPr>
            <w:tcW w:w="451" w:type="dxa"/>
            <w:vMerge/>
            <w:shd w:val="clear" w:color="auto" w:fill="F7CAAC" w:themeFill="accent2" w:themeFillTint="66"/>
          </w:tcPr>
          <w:p w14:paraId="74D2820A" w14:textId="77777777" w:rsidR="00A655C1" w:rsidRDefault="00A655C1" w:rsidP="00A655C1">
            <w:pPr>
              <w:rPr>
                <w:rFonts w:ascii="Arial" w:hAnsi="Arial" w:cs="Arial"/>
                <w:b/>
                <w:color w:val="767171" w:themeColor="background2" w:themeShade="80"/>
                <w:sz w:val="24"/>
                <w:szCs w:val="24"/>
              </w:rPr>
            </w:pPr>
          </w:p>
        </w:tc>
        <w:tc>
          <w:tcPr>
            <w:tcW w:w="3217" w:type="dxa"/>
            <w:vAlign w:val="center"/>
          </w:tcPr>
          <w:p w14:paraId="4AD3AA79" w14:textId="77777777" w:rsidR="00A655C1" w:rsidRPr="00B61C8B" w:rsidRDefault="00A655C1" w:rsidP="00A655C1">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4332DB0F"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6420DF24"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10/15/12</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5DF012B2"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5E0A1DD7"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A655C1" w:rsidRPr="00D514C3" w:rsidRDefault="00A655C1" w:rsidP="00A655C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A655C1" w:rsidRPr="00D514C3" w:rsidRDefault="00A655C1" w:rsidP="00A655C1">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A655C1"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A655C1" w:rsidRDefault="00A655C1" w:rsidP="00A655C1">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3C35E582"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7AB2841D"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Borough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2D834F36"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21829C11"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11C08224" w14:textId="77777777" w:rsidTr="00D514C3">
        <w:trPr>
          <w:trHeight w:val="432"/>
        </w:trPr>
        <w:tc>
          <w:tcPr>
            <w:tcW w:w="452" w:type="dxa"/>
            <w:vMerge/>
            <w:shd w:val="clear" w:color="auto" w:fill="C5E0B3" w:themeFill="accent6" w:themeFillTint="66"/>
          </w:tcPr>
          <w:p w14:paraId="15EEA271" w14:textId="77777777" w:rsidR="00A655C1" w:rsidRDefault="00A655C1" w:rsidP="00A655C1">
            <w:pPr>
              <w:spacing w:after="120"/>
              <w:rPr>
                <w:rFonts w:ascii="Arial" w:hAnsi="Arial" w:cs="Arial"/>
                <w:b/>
                <w:sz w:val="28"/>
                <w:szCs w:val="28"/>
              </w:rPr>
            </w:pPr>
          </w:p>
        </w:tc>
        <w:tc>
          <w:tcPr>
            <w:tcW w:w="6748" w:type="dxa"/>
            <w:vAlign w:val="center"/>
          </w:tcPr>
          <w:p w14:paraId="7EDA819E"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2AA9FCA9"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564EB9FB"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Borough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2541C32D"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66E96BE3"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71638883" w14:textId="77777777" w:rsidTr="00D514C3">
        <w:trPr>
          <w:trHeight w:val="432"/>
        </w:trPr>
        <w:tc>
          <w:tcPr>
            <w:tcW w:w="452" w:type="dxa"/>
            <w:vMerge/>
            <w:shd w:val="clear" w:color="auto" w:fill="C5E0B3" w:themeFill="accent6" w:themeFillTint="66"/>
          </w:tcPr>
          <w:p w14:paraId="214D67C3" w14:textId="77777777" w:rsidR="00A655C1" w:rsidRDefault="00A655C1" w:rsidP="00A655C1">
            <w:pPr>
              <w:spacing w:after="120"/>
              <w:rPr>
                <w:rFonts w:ascii="Arial" w:hAnsi="Arial" w:cs="Arial"/>
                <w:b/>
                <w:sz w:val="28"/>
                <w:szCs w:val="28"/>
              </w:rPr>
            </w:pPr>
          </w:p>
        </w:tc>
        <w:tc>
          <w:tcPr>
            <w:tcW w:w="6748" w:type="dxa"/>
            <w:vAlign w:val="center"/>
          </w:tcPr>
          <w:p w14:paraId="31925EA9"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23DCDBCD"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6AE9165F"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Borough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0B0C1E9F"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6AFF60A6"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654C543B" w14:textId="77777777" w:rsidTr="00D514C3">
        <w:trPr>
          <w:trHeight w:val="288"/>
        </w:trPr>
        <w:tc>
          <w:tcPr>
            <w:tcW w:w="452" w:type="dxa"/>
            <w:vMerge/>
            <w:shd w:val="clear" w:color="auto" w:fill="C5E0B3" w:themeFill="accent6" w:themeFillTint="66"/>
          </w:tcPr>
          <w:p w14:paraId="1278FEB5" w14:textId="77777777" w:rsidR="00A655C1" w:rsidRDefault="00A655C1" w:rsidP="00A655C1">
            <w:pPr>
              <w:spacing w:after="120"/>
              <w:rPr>
                <w:rFonts w:ascii="Arial" w:hAnsi="Arial" w:cs="Arial"/>
                <w:b/>
                <w:sz w:val="28"/>
                <w:szCs w:val="28"/>
              </w:rPr>
            </w:pPr>
          </w:p>
        </w:tc>
        <w:tc>
          <w:tcPr>
            <w:tcW w:w="6748" w:type="dxa"/>
            <w:vAlign w:val="center"/>
          </w:tcPr>
          <w:p w14:paraId="46D015A2"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622BA48F"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3F54DD4A"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35BA2378"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40EF864A"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724D5AA6" w14:textId="77777777" w:rsidTr="00D514C3">
        <w:trPr>
          <w:trHeight w:val="288"/>
        </w:trPr>
        <w:tc>
          <w:tcPr>
            <w:tcW w:w="452" w:type="dxa"/>
            <w:vMerge/>
            <w:shd w:val="clear" w:color="auto" w:fill="C5E0B3" w:themeFill="accent6" w:themeFillTint="66"/>
          </w:tcPr>
          <w:p w14:paraId="3C4857AA" w14:textId="77777777" w:rsidR="00A655C1" w:rsidRDefault="00A655C1" w:rsidP="00A655C1">
            <w:pPr>
              <w:spacing w:after="120"/>
              <w:rPr>
                <w:rFonts w:ascii="Arial" w:hAnsi="Arial" w:cs="Arial"/>
                <w:b/>
                <w:sz w:val="28"/>
                <w:szCs w:val="28"/>
              </w:rPr>
            </w:pPr>
          </w:p>
        </w:tc>
        <w:tc>
          <w:tcPr>
            <w:tcW w:w="6748" w:type="dxa"/>
            <w:vAlign w:val="center"/>
          </w:tcPr>
          <w:p w14:paraId="3E57F4BE"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3FFF9A9A"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4BDAD7FE"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Zoning/Admin</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259D0125"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1341A210"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6551F72A" w14:textId="77777777" w:rsidTr="00D514C3">
        <w:trPr>
          <w:trHeight w:val="288"/>
        </w:trPr>
        <w:tc>
          <w:tcPr>
            <w:tcW w:w="452" w:type="dxa"/>
            <w:vMerge/>
            <w:shd w:val="clear" w:color="auto" w:fill="C5E0B3" w:themeFill="accent6" w:themeFillTint="66"/>
          </w:tcPr>
          <w:p w14:paraId="1C9B8613" w14:textId="77777777" w:rsidR="00A655C1" w:rsidRDefault="00A655C1" w:rsidP="00A655C1">
            <w:pPr>
              <w:spacing w:after="120"/>
              <w:rPr>
                <w:rFonts w:ascii="Arial" w:hAnsi="Arial" w:cs="Arial"/>
                <w:b/>
                <w:sz w:val="28"/>
                <w:szCs w:val="28"/>
              </w:rPr>
            </w:pPr>
          </w:p>
        </w:tc>
        <w:tc>
          <w:tcPr>
            <w:tcW w:w="6748" w:type="dxa"/>
            <w:vAlign w:val="center"/>
          </w:tcPr>
          <w:p w14:paraId="1573435F"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57F30D70"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2257626C"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Borough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0D678FD2"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590522CF"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26CA8573" w14:textId="77777777" w:rsidTr="00D514C3">
        <w:trPr>
          <w:trHeight w:val="288"/>
        </w:trPr>
        <w:tc>
          <w:tcPr>
            <w:tcW w:w="452" w:type="dxa"/>
            <w:vMerge/>
            <w:shd w:val="clear" w:color="auto" w:fill="C5E0B3" w:themeFill="accent6" w:themeFillTint="66"/>
          </w:tcPr>
          <w:p w14:paraId="1483F1EF" w14:textId="77777777" w:rsidR="00A655C1" w:rsidRDefault="00A655C1" w:rsidP="00A655C1">
            <w:pPr>
              <w:spacing w:after="120"/>
              <w:rPr>
                <w:rFonts w:ascii="Arial" w:hAnsi="Arial" w:cs="Arial"/>
                <w:b/>
                <w:sz w:val="28"/>
                <w:szCs w:val="28"/>
              </w:rPr>
            </w:pPr>
          </w:p>
        </w:tc>
        <w:tc>
          <w:tcPr>
            <w:tcW w:w="6748" w:type="dxa"/>
            <w:vAlign w:val="center"/>
          </w:tcPr>
          <w:p w14:paraId="24E511FA"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35154FE4"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0DA6BEDD"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Zoning/Code Enforcement/Admin</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50F4E060"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5D50B6A3"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7B051EAF" w14:textId="77777777" w:rsidTr="008568A8">
        <w:trPr>
          <w:trHeight w:val="881"/>
        </w:trPr>
        <w:tc>
          <w:tcPr>
            <w:tcW w:w="452" w:type="dxa"/>
            <w:vMerge/>
            <w:shd w:val="clear" w:color="auto" w:fill="C5E0B3" w:themeFill="accent6" w:themeFillTint="66"/>
          </w:tcPr>
          <w:p w14:paraId="426E6352" w14:textId="77777777" w:rsidR="00A655C1" w:rsidRDefault="00A655C1" w:rsidP="00A655C1">
            <w:pPr>
              <w:spacing w:after="120"/>
              <w:rPr>
                <w:rFonts w:ascii="Arial" w:hAnsi="Arial" w:cs="Arial"/>
                <w:b/>
                <w:sz w:val="28"/>
                <w:szCs w:val="28"/>
              </w:rPr>
            </w:pPr>
          </w:p>
        </w:tc>
        <w:tc>
          <w:tcPr>
            <w:tcW w:w="6748" w:type="dxa"/>
            <w:vAlign w:val="center"/>
          </w:tcPr>
          <w:p w14:paraId="1FE512C3"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7C7B7D67"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2886D1BB"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Code Enforcement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5728A968"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4DF7D6A5"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37F245F1"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Our current zoning officer knows GIS.</w:t>
            </w:r>
          </w:p>
        </w:tc>
      </w:tr>
      <w:tr w:rsidR="00A655C1" w14:paraId="157DA991" w14:textId="77777777" w:rsidTr="00D514C3">
        <w:trPr>
          <w:trHeight w:val="288"/>
        </w:trPr>
        <w:tc>
          <w:tcPr>
            <w:tcW w:w="452" w:type="dxa"/>
            <w:vMerge/>
            <w:shd w:val="clear" w:color="auto" w:fill="C5E0B3" w:themeFill="accent6" w:themeFillTint="66"/>
          </w:tcPr>
          <w:p w14:paraId="0E771AE9" w14:textId="77777777" w:rsidR="00A655C1" w:rsidRDefault="00A655C1" w:rsidP="00A655C1">
            <w:pPr>
              <w:spacing w:after="120"/>
              <w:rPr>
                <w:rFonts w:ascii="Arial" w:hAnsi="Arial" w:cs="Arial"/>
                <w:b/>
                <w:sz w:val="28"/>
                <w:szCs w:val="28"/>
              </w:rPr>
            </w:pPr>
          </w:p>
        </w:tc>
        <w:tc>
          <w:tcPr>
            <w:tcW w:w="6748" w:type="dxa"/>
            <w:vAlign w:val="center"/>
          </w:tcPr>
          <w:p w14:paraId="0A500F86" w14:textId="7777777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64720BC2"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063A102F"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Borough Engineer/ 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C8B9477"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11CB9EAE"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training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4B934005"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szCs w:val="20"/>
              </w:rPr>
              <w:t>Borough Engineer has grant writing capability.</w:t>
            </w: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A655C1" w14:paraId="33D530A6" w14:textId="77777777" w:rsidTr="005B62F1">
        <w:trPr>
          <w:trHeight w:val="288"/>
        </w:trPr>
        <w:tc>
          <w:tcPr>
            <w:tcW w:w="452" w:type="dxa"/>
            <w:vMerge w:val="restart"/>
            <w:shd w:val="clear" w:color="auto" w:fill="000000" w:themeFill="text1"/>
            <w:textDirection w:val="btLr"/>
          </w:tcPr>
          <w:p w14:paraId="37350768" w14:textId="4732B2C3" w:rsidR="00A655C1" w:rsidRDefault="00A655C1" w:rsidP="00A655C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224269ED" w:rsidR="00A655C1" w:rsidRPr="00D514C3"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6984CAA1"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A655C1" w:rsidRPr="00D514C3"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694F3BD9" w14:textId="77777777" w:rsidTr="005B62F1">
        <w:trPr>
          <w:trHeight w:val="288"/>
        </w:trPr>
        <w:tc>
          <w:tcPr>
            <w:tcW w:w="452" w:type="dxa"/>
            <w:vMerge/>
            <w:shd w:val="clear" w:color="auto" w:fill="000000" w:themeFill="text1"/>
          </w:tcPr>
          <w:p w14:paraId="566D00AA" w14:textId="77777777" w:rsidR="00A655C1" w:rsidRDefault="00A655C1" w:rsidP="00A655C1">
            <w:pPr>
              <w:spacing w:after="120"/>
              <w:rPr>
                <w:rFonts w:ascii="Arial" w:hAnsi="Arial" w:cs="Arial"/>
                <w:b/>
                <w:sz w:val="28"/>
                <w:szCs w:val="28"/>
              </w:rPr>
            </w:pPr>
          </w:p>
        </w:tc>
        <w:tc>
          <w:tcPr>
            <w:tcW w:w="6748" w:type="dxa"/>
            <w:vAlign w:val="center"/>
          </w:tcPr>
          <w:p w14:paraId="2EBF4B22" w14:textId="1FB7D7DD"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1D78E15B"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416A1C00"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1EC111D4"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1C61D5D9"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5C461281" w14:textId="77777777" w:rsidTr="005B62F1">
        <w:trPr>
          <w:trHeight w:val="288"/>
        </w:trPr>
        <w:tc>
          <w:tcPr>
            <w:tcW w:w="452" w:type="dxa"/>
            <w:vMerge/>
            <w:shd w:val="clear" w:color="auto" w:fill="000000" w:themeFill="text1"/>
          </w:tcPr>
          <w:p w14:paraId="25B16440" w14:textId="77777777" w:rsidR="00A655C1" w:rsidRDefault="00A655C1" w:rsidP="00A655C1">
            <w:pPr>
              <w:spacing w:after="120"/>
              <w:rPr>
                <w:rFonts w:ascii="Arial" w:hAnsi="Arial" w:cs="Arial"/>
                <w:b/>
                <w:sz w:val="28"/>
                <w:szCs w:val="28"/>
              </w:rPr>
            </w:pPr>
          </w:p>
        </w:tc>
        <w:tc>
          <w:tcPr>
            <w:tcW w:w="6748" w:type="dxa"/>
            <w:vAlign w:val="center"/>
          </w:tcPr>
          <w:p w14:paraId="215FC34B" w14:textId="0740D7BA"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45D56A6A" w:rsidR="00A655C1" w:rsidRPr="00D514C3"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265E6792"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1E0F2399" w:rsidR="00A655C1" w:rsidRPr="00D514C3"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607C5D2B"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4B42FF0D" w14:textId="77777777" w:rsidTr="005B62F1">
        <w:trPr>
          <w:trHeight w:val="288"/>
        </w:trPr>
        <w:tc>
          <w:tcPr>
            <w:tcW w:w="452" w:type="dxa"/>
            <w:vMerge/>
            <w:shd w:val="clear" w:color="auto" w:fill="000000" w:themeFill="text1"/>
          </w:tcPr>
          <w:p w14:paraId="0165EE58" w14:textId="4D2C063E" w:rsidR="00A655C1" w:rsidRDefault="00A655C1" w:rsidP="00A655C1">
            <w:pPr>
              <w:spacing w:after="120"/>
              <w:rPr>
                <w:rFonts w:ascii="Arial" w:hAnsi="Arial" w:cs="Arial"/>
                <w:b/>
                <w:sz w:val="28"/>
                <w:szCs w:val="28"/>
              </w:rPr>
            </w:pPr>
          </w:p>
        </w:tc>
        <w:tc>
          <w:tcPr>
            <w:tcW w:w="6748" w:type="dxa"/>
            <w:vAlign w:val="center"/>
          </w:tcPr>
          <w:p w14:paraId="3E754849" w14:textId="643F7D0C"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A655C1" w:rsidRPr="00D514C3"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0EB800CB"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A655C1" w:rsidRPr="00D514C3"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0DCD9508" w14:textId="77777777" w:rsidTr="005B62F1">
        <w:trPr>
          <w:trHeight w:val="288"/>
        </w:trPr>
        <w:tc>
          <w:tcPr>
            <w:tcW w:w="452" w:type="dxa"/>
            <w:vMerge/>
            <w:shd w:val="clear" w:color="auto" w:fill="000000" w:themeFill="text1"/>
          </w:tcPr>
          <w:p w14:paraId="38990F49" w14:textId="506AC9B4" w:rsidR="00A655C1" w:rsidRDefault="00A655C1" w:rsidP="00A655C1">
            <w:pPr>
              <w:spacing w:after="120"/>
              <w:rPr>
                <w:rFonts w:ascii="Arial" w:hAnsi="Arial" w:cs="Arial"/>
                <w:b/>
                <w:sz w:val="28"/>
                <w:szCs w:val="28"/>
              </w:rPr>
            </w:pPr>
          </w:p>
        </w:tc>
        <w:tc>
          <w:tcPr>
            <w:tcW w:w="6748" w:type="dxa"/>
            <w:vAlign w:val="center"/>
          </w:tcPr>
          <w:p w14:paraId="62EC3A5C" w14:textId="22DB135F"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30697151"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582D0F35"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Borough Council</w:t>
            </w:r>
            <w:r>
              <w:rPr>
                <w:rFonts w:ascii="Arial" w:eastAsia="Arial" w:hAnsi="Arial" w:cs="Arial"/>
                <w:color w:val="767171" w:themeColor="background2" w:themeShade="80"/>
                <w:sz w:val="20"/>
              </w:rPr>
              <w:t xml:space="preserve"> </w:t>
            </w:r>
            <w:r w:rsidRPr="00C70270">
              <w:rPr>
                <w:rFonts w:ascii="Arial" w:eastAsia="Arial" w:hAnsi="Arial" w:cs="Arial"/>
                <w:color w:val="767171" w:themeColor="background2" w:themeShade="80"/>
                <w:sz w:val="20"/>
              </w:rPr>
              <w:t>/ Water Authority</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53AD5BD7" w:rsidR="00A655C1" w:rsidRPr="00D514C3"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055ABD0"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1CF7E6E4" w14:textId="77777777" w:rsidTr="005B62F1">
        <w:trPr>
          <w:trHeight w:val="288"/>
        </w:trPr>
        <w:tc>
          <w:tcPr>
            <w:tcW w:w="452" w:type="dxa"/>
            <w:vMerge/>
            <w:shd w:val="clear" w:color="auto" w:fill="000000" w:themeFill="text1"/>
          </w:tcPr>
          <w:p w14:paraId="52D7DD47" w14:textId="77777777" w:rsidR="00A655C1" w:rsidRDefault="00A655C1" w:rsidP="00A655C1">
            <w:pPr>
              <w:spacing w:after="120"/>
              <w:rPr>
                <w:rFonts w:ascii="Arial" w:hAnsi="Arial" w:cs="Arial"/>
                <w:b/>
                <w:sz w:val="28"/>
                <w:szCs w:val="28"/>
              </w:rPr>
            </w:pPr>
          </w:p>
        </w:tc>
        <w:tc>
          <w:tcPr>
            <w:tcW w:w="6748" w:type="dxa"/>
            <w:vAlign w:val="center"/>
          </w:tcPr>
          <w:p w14:paraId="3E50C9EE" w14:textId="6D618268"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A655C1" w:rsidRPr="00D514C3"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44031A6D"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A655C1" w:rsidRPr="00D514C3"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0787C2A3" w14:textId="77777777" w:rsidTr="005B62F1">
        <w:trPr>
          <w:trHeight w:val="288"/>
        </w:trPr>
        <w:tc>
          <w:tcPr>
            <w:tcW w:w="452" w:type="dxa"/>
            <w:vMerge/>
            <w:shd w:val="clear" w:color="auto" w:fill="000000" w:themeFill="text1"/>
          </w:tcPr>
          <w:p w14:paraId="4C30D3EE" w14:textId="77777777" w:rsidR="00A655C1" w:rsidRDefault="00A655C1" w:rsidP="00A655C1">
            <w:pPr>
              <w:spacing w:after="120"/>
              <w:rPr>
                <w:rFonts w:ascii="Arial" w:hAnsi="Arial" w:cs="Arial"/>
                <w:b/>
                <w:sz w:val="28"/>
                <w:szCs w:val="28"/>
              </w:rPr>
            </w:pPr>
          </w:p>
        </w:tc>
        <w:tc>
          <w:tcPr>
            <w:tcW w:w="6748" w:type="dxa"/>
            <w:vAlign w:val="center"/>
          </w:tcPr>
          <w:p w14:paraId="083F3771" w14:textId="7E42A600"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A655C1" w:rsidRPr="00D514C3"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4619A7A8"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A655C1" w:rsidRPr="00D514C3"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A655C1" w:rsidRPr="00D514C3" w:rsidRDefault="00A655C1" w:rsidP="00A655C1">
            <w:pPr>
              <w:jc w:val="center"/>
              <w:rPr>
                <w:rFonts w:ascii="Arial" w:hAnsi="Arial" w:cs="Arial"/>
                <w:color w:val="767171" w:themeColor="background2" w:themeShade="80"/>
                <w:sz w:val="20"/>
                <w:szCs w:val="20"/>
              </w:rPr>
            </w:pPr>
          </w:p>
        </w:tc>
      </w:tr>
      <w:tr w:rsidR="00A655C1" w14:paraId="738C999A" w14:textId="77777777" w:rsidTr="005B62F1">
        <w:trPr>
          <w:trHeight w:val="288"/>
        </w:trPr>
        <w:tc>
          <w:tcPr>
            <w:tcW w:w="452" w:type="dxa"/>
            <w:vMerge/>
            <w:shd w:val="clear" w:color="auto" w:fill="000000" w:themeFill="text1"/>
          </w:tcPr>
          <w:p w14:paraId="53D3A7B4" w14:textId="77777777" w:rsidR="00A655C1" w:rsidRDefault="00A655C1" w:rsidP="00A655C1">
            <w:pPr>
              <w:spacing w:after="120"/>
              <w:rPr>
                <w:rFonts w:ascii="Arial" w:hAnsi="Arial" w:cs="Arial"/>
                <w:b/>
                <w:sz w:val="28"/>
                <w:szCs w:val="28"/>
              </w:rPr>
            </w:pPr>
          </w:p>
        </w:tc>
        <w:tc>
          <w:tcPr>
            <w:tcW w:w="6748" w:type="dxa"/>
            <w:vAlign w:val="center"/>
          </w:tcPr>
          <w:p w14:paraId="79D58D5D" w14:textId="73ED92E4" w:rsidR="00A655C1" w:rsidRPr="00EE119E" w:rsidRDefault="00A655C1" w:rsidP="00A655C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A655C1" w:rsidRPr="00D514C3"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6141ACA0"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A655C1" w:rsidRPr="00D514C3"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A655C1" w:rsidRPr="00D514C3" w:rsidRDefault="00A655C1" w:rsidP="00A655C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2F1D85CC"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53DBB78D"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239986F9"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433D5959"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A655C1" w14:paraId="35DF07CF" w14:textId="77777777" w:rsidTr="003C62C4">
        <w:trPr>
          <w:trHeight w:val="288"/>
        </w:trPr>
        <w:tc>
          <w:tcPr>
            <w:tcW w:w="452" w:type="dxa"/>
            <w:vMerge w:val="restart"/>
            <w:shd w:val="clear" w:color="auto" w:fill="FFC000"/>
            <w:textDirection w:val="btLr"/>
          </w:tcPr>
          <w:p w14:paraId="3C4DB266" w14:textId="774890E5" w:rsidR="00A655C1" w:rsidRPr="003C62C4" w:rsidRDefault="00A655C1" w:rsidP="00A655C1">
            <w:pPr>
              <w:spacing w:after="120"/>
              <w:ind w:left="113" w:right="113"/>
              <w:rPr>
                <w:rFonts w:ascii="Arial" w:hAnsi="Arial" w:cs="Arial"/>
                <w:b/>
                <w:sz w:val="20"/>
                <w:szCs w:val="28"/>
              </w:rPr>
            </w:pPr>
            <w:r>
              <w:rPr>
                <w:rFonts w:ascii="Arial" w:hAnsi="Arial" w:cs="Arial"/>
                <w:b/>
                <w:sz w:val="20"/>
                <w:szCs w:val="28"/>
              </w:rPr>
              <w:lastRenderedPageBreak/>
              <w:t>4. Education &amp; Outreach</w:t>
            </w:r>
          </w:p>
        </w:tc>
        <w:tc>
          <w:tcPr>
            <w:tcW w:w="6748" w:type="dxa"/>
            <w:vAlign w:val="center"/>
          </w:tcPr>
          <w:p w14:paraId="0BC1CD46" w14:textId="1B2776D3" w:rsidR="00A655C1" w:rsidRPr="00EE119E" w:rsidRDefault="00A655C1" w:rsidP="00A655C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A655C1" w:rsidRPr="00194098"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2F8852BD"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A655C1" w:rsidRPr="00194098"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A655C1" w:rsidRPr="00194098"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A655C1" w:rsidRPr="00194098" w:rsidRDefault="00A655C1" w:rsidP="00A655C1">
            <w:pPr>
              <w:jc w:val="center"/>
              <w:rPr>
                <w:rFonts w:ascii="Arial" w:hAnsi="Arial" w:cs="Arial"/>
                <w:color w:val="767171" w:themeColor="background2" w:themeShade="80"/>
                <w:sz w:val="20"/>
                <w:szCs w:val="20"/>
              </w:rPr>
            </w:pPr>
          </w:p>
        </w:tc>
      </w:tr>
      <w:tr w:rsidR="00A655C1" w14:paraId="138CE591" w14:textId="77777777" w:rsidTr="003832A3">
        <w:trPr>
          <w:trHeight w:val="288"/>
        </w:trPr>
        <w:tc>
          <w:tcPr>
            <w:tcW w:w="452" w:type="dxa"/>
            <w:vMerge/>
            <w:shd w:val="clear" w:color="auto" w:fill="FFC000"/>
          </w:tcPr>
          <w:p w14:paraId="148A5246" w14:textId="77777777" w:rsidR="00A655C1" w:rsidRDefault="00A655C1" w:rsidP="00A655C1">
            <w:pPr>
              <w:spacing w:after="120"/>
              <w:rPr>
                <w:rFonts w:ascii="Arial" w:hAnsi="Arial" w:cs="Arial"/>
                <w:b/>
                <w:sz w:val="28"/>
                <w:szCs w:val="28"/>
              </w:rPr>
            </w:pPr>
          </w:p>
        </w:tc>
        <w:tc>
          <w:tcPr>
            <w:tcW w:w="6748" w:type="dxa"/>
            <w:vAlign w:val="center"/>
          </w:tcPr>
          <w:p w14:paraId="19830759" w14:textId="11173E1F" w:rsidR="00A655C1" w:rsidRPr="00EE119E" w:rsidRDefault="00A655C1" w:rsidP="00A655C1">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09C6D47F" w:rsidR="00A655C1" w:rsidRPr="00194098"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1BDAE39F"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6FD2EC79" w:rsidR="00A655C1" w:rsidRPr="00194098"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A655C1" w:rsidRPr="00194098"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A655C1" w:rsidRPr="00194098" w:rsidRDefault="00A655C1" w:rsidP="00A655C1">
            <w:pPr>
              <w:jc w:val="center"/>
              <w:rPr>
                <w:rFonts w:ascii="Arial" w:hAnsi="Arial" w:cs="Arial"/>
                <w:color w:val="767171" w:themeColor="background2" w:themeShade="80"/>
                <w:sz w:val="20"/>
                <w:szCs w:val="20"/>
              </w:rPr>
            </w:pPr>
          </w:p>
        </w:tc>
      </w:tr>
      <w:tr w:rsidR="00A655C1" w14:paraId="3962C2AE" w14:textId="77777777" w:rsidTr="003832A3">
        <w:trPr>
          <w:trHeight w:val="288"/>
        </w:trPr>
        <w:tc>
          <w:tcPr>
            <w:tcW w:w="452" w:type="dxa"/>
            <w:vMerge/>
            <w:shd w:val="clear" w:color="auto" w:fill="FFC000"/>
          </w:tcPr>
          <w:p w14:paraId="5E3D18A8" w14:textId="77777777" w:rsidR="00A655C1" w:rsidRDefault="00A655C1" w:rsidP="00A655C1">
            <w:pPr>
              <w:spacing w:after="120"/>
              <w:rPr>
                <w:rFonts w:ascii="Arial" w:hAnsi="Arial" w:cs="Arial"/>
                <w:b/>
                <w:sz w:val="28"/>
                <w:szCs w:val="28"/>
              </w:rPr>
            </w:pPr>
          </w:p>
        </w:tc>
        <w:tc>
          <w:tcPr>
            <w:tcW w:w="6748" w:type="dxa"/>
            <w:vAlign w:val="center"/>
          </w:tcPr>
          <w:p w14:paraId="68E7D978" w14:textId="1B7B2B68" w:rsidR="00A655C1" w:rsidRPr="00EE119E" w:rsidRDefault="00A655C1" w:rsidP="00A655C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A655C1" w:rsidRPr="00194098"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375AFEC3"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A655C1" w:rsidRPr="00194098"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A655C1" w:rsidRPr="00194098"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A655C1" w:rsidRPr="00194098" w:rsidRDefault="00A655C1" w:rsidP="00A655C1">
            <w:pPr>
              <w:jc w:val="center"/>
              <w:rPr>
                <w:rFonts w:ascii="Arial" w:hAnsi="Arial" w:cs="Arial"/>
                <w:color w:val="767171" w:themeColor="background2" w:themeShade="80"/>
                <w:sz w:val="20"/>
                <w:szCs w:val="20"/>
              </w:rPr>
            </w:pPr>
          </w:p>
        </w:tc>
      </w:tr>
      <w:tr w:rsidR="00A655C1" w14:paraId="4605F8CF" w14:textId="77777777" w:rsidTr="003832A3">
        <w:trPr>
          <w:trHeight w:val="288"/>
        </w:trPr>
        <w:tc>
          <w:tcPr>
            <w:tcW w:w="452" w:type="dxa"/>
            <w:vMerge/>
            <w:shd w:val="clear" w:color="auto" w:fill="FFC000"/>
          </w:tcPr>
          <w:p w14:paraId="6AE0C133" w14:textId="77777777" w:rsidR="00A655C1" w:rsidRDefault="00A655C1" w:rsidP="00A655C1">
            <w:pPr>
              <w:spacing w:after="120"/>
              <w:rPr>
                <w:rFonts w:ascii="Arial" w:hAnsi="Arial" w:cs="Arial"/>
                <w:b/>
                <w:sz w:val="28"/>
                <w:szCs w:val="28"/>
              </w:rPr>
            </w:pPr>
          </w:p>
        </w:tc>
        <w:tc>
          <w:tcPr>
            <w:tcW w:w="6748" w:type="dxa"/>
            <w:vAlign w:val="center"/>
          </w:tcPr>
          <w:p w14:paraId="4B60AE53" w14:textId="403C4B6A" w:rsidR="00A655C1" w:rsidRPr="00EE119E" w:rsidRDefault="00A655C1" w:rsidP="00A655C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0DAA4EC7" w:rsidR="00A655C1" w:rsidRPr="00194098"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599CCE0E" w:rsidR="00A655C1" w:rsidRPr="00194098"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6F99DDE7" w:rsidR="00A655C1" w:rsidRPr="00194098" w:rsidRDefault="00A655C1" w:rsidP="00A655C1">
            <w:pPr>
              <w:jc w:val="center"/>
              <w:rPr>
                <w:rFonts w:ascii="Arial" w:hAnsi="Arial" w:cs="Arial"/>
                <w:color w:val="767171" w:themeColor="background2" w:themeShade="80"/>
                <w:sz w:val="20"/>
                <w:szCs w:val="20"/>
              </w:rPr>
            </w:pPr>
            <w:r w:rsidRPr="00C70270">
              <w:rPr>
                <w:rFonts w:ascii="Arial" w:eastAsia="Arial" w:hAnsi="Arial" w:cs="Arial"/>
                <w:color w:val="767171" w:themeColor="background2" w:themeShade="80"/>
                <w:sz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A655C1" w:rsidRPr="00194098" w:rsidRDefault="00A655C1" w:rsidP="00A655C1">
            <w:pPr>
              <w:jc w:val="center"/>
              <w:rPr>
                <w:rFonts w:ascii="Arial" w:hAnsi="Arial" w:cs="Arial"/>
                <w:color w:val="767171" w:themeColor="background2" w:themeShade="80"/>
                <w:sz w:val="20"/>
                <w:szCs w:val="20"/>
              </w:rPr>
            </w:pPr>
          </w:p>
        </w:tc>
      </w:tr>
      <w:tr w:rsidR="00A655C1" w14:paraId="5698433A" w14:textId="77777777" w:rsidTr="003832A3">
        <w:trPr>
          <w:trHeight w:val="288"/>
        </w:trPr>
        <w:tc>
          <w:tcPr>
            <w:tcW w:w="452" w:type="dxa"/>
            <w:vMerge/>
            <w:shd w:val="clear" w:color="auto" w:fill="FFC000"/>
          </w:tcPr>
          <w:p w14:paraId="74147767" w14:textId="77777777" w:rsidR="00A655C1" w:rsidRDefault="00A655C1" w:rsidP="00A655C1">
            <w:pPr>
              <w:spacing w:after="120"/>
              <w:rPr>
                <w:rFonts w:ascii="Arial" w:hAnsi="Arial" w:cs="Arial"/>
                <w:b/>
                <w:sz w:val="28"/>
                <w:szCs w:val="28"/>
              </w:rPr>
            </w:pPr>
          </w:p>
        </w:tc>
        <w:tc>
          <w:tcPr>
            <w:tcW w:w="6748" w:type="dxa"/>
            <w:vAlign w:val="center"/>
          </w:tcPr>
          <w:p w14:paraId="50359677" w14:textId="003DD6FB" w:rsidR="00A655C1" w:rsidRPr="00EE119E" w:rsidRDefault="00A655C1" w:rsidP="00A655C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A655C1" w:rsidRPr="00194098"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38EC5AED"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A655C1" w:rsidRPr="00194098"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A655C1" w:rsidRPr="00194098"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A655C1" w:rsidRPr="00194098" w:rsidRDefault="00A655C1" w:rsidP="00A655C1">
            <w:pPr>
              <w:jc w:val="center"/>
              <w:rPr>
                <w:rFonts w:ascii="Arial" w:hAnsi="Arial" w:cs="Arial"/>
                <w:color w:val="767171" w:themeColor="background2" w:themeShade="80"/>
                <w:sz w:val="20"/>
                <w:szCs w:val="20"/>
              </w:rPr>
            </w:pPr>
          </w:p>
        </w:tc>
      </w:tr>
      <w:tr w:rsidR="00A655C1" w14:paraId="2FA56E5C" w14:textId="77777777" w:rsidTr="003832A3">
        <w:trPr>
          <w:trHeight w:val="288"/>
        </w:trPr>
        <w:tc>
          <w:tcPr>
            <w:tcW w:w="452" w:type="dxa"/>
            <w:vMerge/>
            <w:shd w:val="clear" w:color="auto" w:fill="FFC000"/>
          </w:tcPr>
          <w:p w14:paraId="37EEDF1D" w14:textId="77777777" w:rsidR="00A655C1" w:rsidRDefault="00A655C1" w:rsidP="00A655C1">
            <w:pPr>
              <w:spacing w:after="120"/>
              <w:rPr>
                <w:rFonts w:ascii="Arial" w:hAnsi="Arial" w:cs="Arial"/>
                <w:b/>
                <w:sz w:val="28"/>
                <w:szCs w:val="28"/>
              </w:rPr>
            </w:pPr>
          </w:p>
        </w:tc>
        <w:tc>
          <w:tcPr>
            <w:tcW w:w="6748" w:type="dxa"/>
            <w:vAlign w:val="center"/>
          </w:tcPr>
          <w:p w14:paraId="61F23D2A" w14:textId="7728A2EE" w:rsidR="00A655C1" w:rsidRPr="00EE119E" w:rsidRDefault="00A655C1" w:rsidP="00A655C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A655C1" w:rsidRPr="00194098" w:rsidRDefault="00A655C1" w:rsidP="00A655C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5E691900" w:rsidR="00A655C1" w:rsidRPr="00D514C3" w:rsidRDefault="00A655C1" w:rsidP="00A655C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7777777" w:rsidR="00A655C1" w:rsidRPr="00194098" w:rsidRDefault="00A655C1" w:rsidP="00A655C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A655C1" w:rsidRPr="00194098"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A655C1" w:rsidRPr="00D514C3" w:rsidRDefault="00A655C1" w:rsidP="00A655C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A655C1" w:rsidRPr="00194098" w:rsidRDefault="00A655C1" w:rsidP="00A655C1">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7827496E"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2A9C7669" w:rsidR="00D20F9C" w:rsidRPr="00AA337E" w:rsidRDefault="00A655C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1A64B16" w14:textId="7FEB0708"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4F7757F6" w:rsidR="00D20F9C" w:rsidRPr="00AA337E" w:rsidRDefault="00A655C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E937963" w14:textId="7679BE55"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0764C96" w:rsidR="00D20F9C" w:rsidRPr="00AA337E" w:rsidRDefault="00A655C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4564F6A0" w:rsidR="00D20F9C" w:rsidRPr="00AA337E" w:rsidRDefault="00A655C1"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6A827A58"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A655C1"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178D8E4A"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Main Street Commons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C987B8F"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0C8EC25"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 xml:space="preserve">1 </w:t>
            </w:r>
            <w:proofErr w:type="gramStart"/>
            <w:r w:rsidRPr="00C70270">
              <w:rPr>
                <w:rFonts w:ascii="Arial" w:eastAsia="Arial" w:hAnsi="Arial" w:cs="Arial"/>
                <w:color w:val="767171" w:themeColor="background2" w:themeShade="80"/>
                <w:sz w:val="20"/>
              </w:rPr>
              <w:t>at this time</w:t>
            </w:r>
            <w:proofErr w:type="gramEnd"/>
          </w:p>
        </w:tc>
        <w:tc>
          <w:tcPr>
            <w:tcW w:w="2629" w:type="dxa"/>
            <w:tcBorders>
              <w:top w:val="single" w:sz="4" w:space="0" w:color="000000"/>
              <w:left w:val="single" w:sz="4" w:space="0" w:color="000000"/>
              <w:bottom w:val="single" w:sz="4" w:space="0" w:color="000000"/>
              <w:right w:val="single" w:sz="4" w:space="0" w:color="000000"/>
            </w:tcBorders>
            <w:vAlign w:val="center"/>
          </w:tcPr>
          <w:p w14:paraId="6718476B" w14:textId="77777777" w:rsidR="00A655C1" w:rsidRPr="00C70270" w:rsidRDefault="00A655C1" w:rsidP="00A655C1">
            <w:pPr>
              <w:jc w:val="center"/>
              <w:rPr>
                <w:color w:val="767171" w:themeColor="background2" w:themeShade="80"/>
                <w:sz w:val="20"/>
              </w:rPr>
            </w:pPr>
            <w:r w:rsidRPr="00C70270">
              <w:rPr>
                <w:rFonts w:ascii="Arial" w:eastAsia="Arial" w:hAnsi="Arial" w:cs="Arial"/>
                <w:color w:val="767171" w:themeColor="background2" w:themeShade="80"/>
                <w:sz w:val="20"/>
              </w:rPr>
              <w:t>200 West Main Street,</w:t>
            </w:r>
          </w:p>
          <w:p w14:paraId="5B30BD01" w14:textId="2978B701"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Macungie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4F25875" w:rsidR="00A655C1" w:rsidRPr="00194098" w:rsidRDefault="00A655C1" w:rsidP="00A655C1">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71160C1"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Development is still in planning stage.</w:t>
            </w:r>
          </w:p>
        </w:tc>
      </w:tr>
      <w:tr w:rsidR="00A655C1"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10B99938"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Estates at Brookside</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3B37A94C"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6166AC0A"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14</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3AE2D6E5"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Willow Lane, Macungie</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77777777" w:rsidR="00A655C1" w:rsidRPr="00194098" w:rsidRDefault="00A655C1" w:rsidP="00A655C1">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2B5AF22C"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Development is in the construction phase.</w:t>
            </w:r>
          </w:p>
        </w:tc>
      </w:tr>
      <w:tr w:rsidR="00A655C1"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5B0959CD"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Stone Hill Station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10C6E2D2"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38F8417F"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31</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26F56940"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Spring Street, Macungie</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7777777" w:rsidR="00A655C1" w:rsidRPr="00194098" w:rsidRDefault="00A655C1" w:rsidP="00A655C1">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2FD373FF" w:rsidR="00A655C1" w:rsidRPr="00194098" w:rsidRDefault="00A655C1" w:rsidP="00A655C1">
            <w:pPr>
              <w:jc w:val="center"/>
              <w:rPr>
                <w:rFonts w:ascii="Arial" w:hAnsi="Arial" w:cs="Arial"/>
                <w:color w:val="767171" w:themeColor="background2" w:themeShade="80"/>
                <w:sz w:val="20"/>
              </w:rPr>
            </w:pPr>
            <w:r w:rsidRPr="00C70270">
              <w:rPr>
                <w:rFonts w:ascii="Arial" w:eastAsia="Arial" w:hAnsi="Arial" w:cs="Arial"/>
                <w:color w:val="767171" w:themeColor="background2" w:themeShade="80"/>
                <w:sz w:val="20"/>
              </w:rPr>
              <w:t>Development is in the planning stage.</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1A0C40C2"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703CD5">
        <w:rPr>
          <w:rFonts w:ascii="Arial" w:hAnsi="Arial" w:cs="Arial"/>
          <w:b/>
          <w:sz w:val="28"/>
        </w:rPr>
        <w:t>Macungie</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77777777" w:rsidR="00D514C3" w:rsidRPr="00D514C3" w:rsidRDefault="00D514C3" w:rsidP="00D514C3">
            <w:pPr>
              <w:rPr>
                <w:rFonts w:ascii="Arial" w:hAnsi="Arial" w:cs="Arial"/>
                <w:color w:val="767171" w:themeColor="background2" w:themeShade="80"/>
                <w:sz w:val="20"/>
              </w:rPr>
            </w:pPr>
            <w:proofErr w:type="gramStart"/>
            <w:r w:rsidRPr="00D514C3">
              <w:rPr>
                <w:rFonts w:ascii="Arial" w:hAnsi="Arial" w:cs="Arial"/>
                <w:color w:val="767171" w:themeColor="background2" w:themeShade="80"/>
                <w:sz w:val="20"/>
              </w:rPr>
              <w:t>snow storm</w:t>
            </w:r>
            <w:proofErr w:type="gramEnd"/>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2C2AB5" w:rsidRDefault="00A934D5" w:rsidP="00A934D5">
      <w:pPr>
        <w:spacing w:after="0" w:line="240" w:lineRule="auto"/>
        <w:rPr>
          <w:rFonts w:ascii="Arial" w:hAnsi="Arial" w:cs="Arial"/>
          <w:b/>
          <w:sz w:val="28"/>
        </w:rPr>
      </w:pPr>
      <w:r w:rsidRPr="002C2AB5">
        <w:rPr>
          <w:rFonts w:ascii="Arial" w:hAnsi="Arial" w:cs="Arial"/>
          <w:b/>
          <w:sz w:val="28"/>
        </w:rPr>
        <w:lastRenderedPageBreak/>
        <w:t>201</w:t>
      </w:r>
      <w:r w:rsidR="00757135" w:rsidRPr="002C2AB5">
        <w:rPr>
          <w:rFonts w:ascii="Arial" w:hAnsi="Arial" w:cs="Arial"/>
          <w:b/>
          <w:sz w:val="28"/>
        </w:rPr>
        <w:t>8</w:t>
      </w:r>
      <w:r w:rsidRPr="002C2AB5">
        <w:rPr>
          <w:rFonts w:ascii="Arial" w:hAnsi="Arial" w:cs="Arial"/>
          <w:b/>
          <w:sz w:val="28"/>
        </w:rPr>
        <w:t xml:space="preserve"> </w:t>
      </w:r>
      <w:r w:rsidR="005A0F6C" w:rsidRPr="002C2AB5">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2C2AB5" w14:paraId="3FCCC86D" w14:textId="77777777" w:rsidTr="00703CD5">
        <w:trPr>
          <w:trHeight w:val="386"/>
          <w:tblHeader/>
        </w:trPr>
        <w:tc>
          <w:tcPr>
            <w:tcW w:w="4500" w:type="dxa"/>
            <w:gridSpan w:val="2"/>
            <w:vMerge w:val="restart"/>
            <w:shd w:val="clear" w:color="auto" w:fill="D0CECE" w:themeFill="background2" w:themeFillShade="E6"/>
            <w:vAlign w:val="center"/>
          </w:tcPr>
          <w:p w14:paraId="29CF550B" w14:textId="77777777" w:rsidR="00A934D5" w:rsidRPr="002C2AB5" w:rsidRDefault="00A934D5" w:rsidP="00A934D5">
            <w:pPr>
              <w:jc w:val="center"/>
              <w:rPr>
                <w:rFonts w:ascii="Arial" w:hAnsi="Arial" w:cs="Arial"/>
                <w:b/>
                <w:sz w:val="20"/>
              </w:rPr>
            </w:pPr>
            <w:r w:rsidRPr="002C2AB5">
              <w:rPr>
                <w:rFonts w:ascii="Arial" w:hAnsi="Arial" w:cs="Arial"/>
                <w:b/>
                <w:sz w:val="20"/>
              </w:rPr>
              <w:t>Existing Mitigation Action</w:t>
            </w:r>
          </w:p>
          <w:p w14:paraId="11FE4C62" w14:textId="3A58EE69" w:rsidR="00A934D5" w:rsidRPr="002C2AB5" w:rsidRDefault="00A934D5" w:rsidP="00FD3B2A">
            <w:pPr>
              <w:jc w:val="center"/>
              <w:rPr>
                <w:rFonts w:ascii="Arial" w:hAnsi="Arial" w:cs="Arial"/>
                <w:b/>
                <w:sz w:val="20"/>
              </w:rPr>
            </w:pPr>
            <w:r w:rsidRPr="002C2AB5">
              <w:rPr>
                <w:rFonts w:ascii="Arial" w:hAnsi="Arial" w:cs="Arial"/>
                <w:b/>
                <w:sz w:val="20"/>
              </w:rPr>
              <w:t>(from 201</w:t>
            </w:r>
            <w:r w:rsidR="00E32335" w:rsidRPr="002C2AB5">
              <w:rPr>
                <w:rFonts w:ascii="Arial" w:hAnsi="Arial" w:cs="Arial"/>
                <w:b/>
                <w:sz w:val="20"/>
              </w:rPr>
              <w:t>8</w:t>
            </w:r>
            <w:r w:rsidRPr="002C2AB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2C2AB5" w:rsidRDefault="00A934D5" w:rsidP="00A934D5">
            <w:pPr>
              <w:jc w:val="center"/>
              <w:rPr>
                <w:rFonts w:ascii="Arial" w:hAnsi="Arial" w:cs="Arial"/>
                <w:b/>
                <w:sz w:val="20"/>
              </w:rPr>
            </w:pPr>
            <w:r w:rsidRPr="002C2AB5">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2C2AB5" w:rsidRDefault="00A934D5" w:rsidP="00A934D5">
            <w:pPr>
              <w:jc w:val="center"/>
              <w:rPr>
                <w:rFonts w:ascii="Arial" w:hAnsi="Arial" w:cs="Arial"/>
                <w:b/>
                <w:sz w:val="20"/>
              </w:rPr>
            </w:pPr>
            <w:r w:rsidRPr="002C2AB5">
              <w:rPr>
                <w:rFonts w:ascii="Arial" w:hAnsi="Arial" w:cs="Arial"/>
                <w:b/>
                <w:sz w:val="20"/>
              </w:rPr>
              <w:t>Additional Comments</w:t>
            </w:r>
          </w:p>
        </w:tc>
      </w:tr>
      <w:tr w:rsidR="00A934D5" w14:paraId="02FFDDE7" w14:textId="77777777" w:rsidTr="00703CD5">
        <w:trPr>
          <w:cantSplit/>
          <w:trHeight w:val="1556"/>
          <w:tblHeader/>
        </w:trPr>
        <w:tc>
          <w:tcPr>
            <w:tcW w:w="4500" w:type="dxa"/>
            <w:gridSpan w:val="2"/>
            <w:vMerge/>
          </w:tcPr>
          <w:p w14:paraId="2E31CBAD" w14:textId="77777777" w:rsidR="00A934D5" w:rsidRPr="002C2AB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2C2AB5" w:rsidRDefault="00A934D5" w:rsidP="00FD3B2A">
            <w:pPr>
              <w:ind w:left="115" w:right="115"/>
              <w:jc w:val="both"/>
              <w:rPr>
                <w:rFonts w:ascii="Arial" w:hAnsi="Arial" w:cs="Arial"/>
                <w:b/>
                <w:sz w:val="20"/>
              </w:rPr>
            </w:pPr>
            <w:r w:rsidRPr="002C2AB5">
              <w:rPr>
                <w:rFonts w:ascii="Arial" w:hAnsi="Arial" w:cs="Arial"/>
                <w:b/>
                <w:sz w:val="20"/>
              </w:rPr>
              <w:t xml:space="preserve">No Progress / </w:t>
            </w:r>
          </w:p>
          <w:p w14:paraId="326572FA" w14:textId="77777777" w:rsidR="00A934D5" w:rsidRPr="002C2AB5" w:rsidRDefault="00A934D5" w:rsidP="00A934D5">
            <w:pPr>
              <w:ind w:left="113" w:right="113"/>
              <w:rPr>
                <w:rFonts w:ascii="Arial" w:hAnsi="Arial" w:cs="Arial"/>
                <w:b/>
                <w:sz w:val="20"/>
              </w:rPr>
            </w:pPr>
            <w:r w:rsidRPr="002C2AB5">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2C2AB5" w:rsidRDefault="00A934D5" w:rsidP="00A934D5">
            <w:pPr>
              <w:ind w:left="113" w:right="113"/>
              <w:rPr>
                <w:rFonts w:ascii="Arial" w:hAnsi="Arial" w:cs="Arial"/>
                <w:b/>
                <w:sz w:val="20"/>
              </w:rPr>
            </w:pPr>
            <w:r w:rsidRPr="002C2AB5">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2C2AB5" w:rsidRDefault="00A934D5" w:rsidP="00A934D5">
            <w:pPr>
              <w:ind w:left="113" w:right="113"/>
              <w:rPr>
                <w:rFonts w:ascii="Arial" w:hAnsi="Arial" w:cs="Arial"/>
                <w:b/>
                <w:sz w:val="20"/>
              </w:rPr>
            </w:pPr>
            <w:r w:rsidRPr="002C2AB5">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2C2AB5" w:rsidRDefault="00A934D5" w:rsidP="00A934D5">
            <w:pPr>
              <w:ind w:left="113" w:right="113"/>
              <w:rPr>
                <w:rFonts w:ascii="Arial" w:hAnsi="Arial" w:cs="Arial"/>
                <w:b/>
                <w:sz w:val="20"/>
              </w:rPr>
            </w:pPr>
            <w:r w:rsidRPr="002C2AB5">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sidRPr="002C2AB5">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A655C1" w14:paraId="33C16C62" w14:textId="77777777" w:rsidTr="00620082">
        <w:tc>
          <w:tcPr>
            <w:tcW w:w="450" w:type="dxa"/>
            <w:vAlign w:val="center"/>
          </w:tcPr>
          <w:p w14:paraId="2CF09EAB" w14:textId="77777777" w:rsidR="00A655C1" w:rsidRPr="00FD3B2A" w:rsidRDefault="00A655C1" w:rsidP="00A655C1">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631D1E9B" w:rsidR="00A655C1" w:rsidRPr="0027118F" w:rsidRDefault="00A655C1" w:rsidP="00A655C1">
            <w:pPr>
              <w:spacing w:line="259" w:lineRule="auto"/>
              <w:rPr>
                <w:rFonts w:ascii="Arial" w:hAnsi="Arial" w:cs="Arial"/>
                <w:color w:val="767171" w:themeColor="background2" w:themeShade="80"/>
                <w:sz w:val="20"/>
              </w:rPr>
            </w:pPr>
            <w:r w:rsidRPr="00F8195F">
              <w:rPr>
                <w:rFonts w:ascii="Arial" w:eastAsia="Arial" w:hAnsi="Arial" w:cs="Arial"/>
                <w:color w:val="767171" w:themeColor="background2" w:themeShade="80"/>
                <w:sz w:val="20"/>
                <w:szCs w:val="20"/>
              </w:rPr>
              <w:t>Stream bank stabilization</w:t>
            </w:r>
            <w:r w:rsidR="00703CD5">
              <w:rPr>
                <w:rFonts w:ascii="Arial" w:eastAsia="Arial" w:hAnsi="Arial" w:cs="Arial"/>
                <w:color w:val="767171" w:themeColor="background2" w:themeShade="80"/>
                <w:sz w:val="20"/>
                <w:szCs w:val="20"/>
              </w:rPr>
              <w:t>.</w:t>
            </w:r>
            <w:r w:rsidRPr="00F8195F">
              <w:rPr>
                <w:rFonts w:ascii="Arial" w:eastAsia="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033476DF" w:rsidR="00A655C1" w:rsidRPr="0027118F" w:rsidRDefault="00FC7482"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5F380569"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6D5CC2E5" w:rsidR="00A655C1" w:rsidRPr="0027118F" w:rsidRDefault="00D745AD" w:rsidP="00A655C1">
            <w:pPr>
              <w:spacing w:line="259" w:lineRule="auto"/>
              <w:rPr>
                <w:rFonts w:ascii="Arial" w:hAnsi="Arial" w:cs="Arial"/>
                <w:color w:val="767171" w:themeColor="background2" w:themeShade="80"/>
                <w:sz w:val="20"/>
              </w:rPr>
            </w:pPr>
            <w:r w:rsidRPr="00D745AD">
              <w:rPr>
                <w:rFonts w:ascii="Arial" w:hAnsi="Arial" w:cs="Arial"/>
                <w:color w:val="767171" w:themeColor="background2" w:themeShade="80"/>
                <w:sz w:val="20"/>
              </w:rPr>
              <w:t>The Borough will be performing streambank restoration along Mountain Creek as part of our MS4 Program.</w:t>
            </w:r>
          </w:p>
        </w:tc>
      </w:tr>
      <w:tr w:rsidR="00A655C1" w14:paraId="028F4C22" w14:textId="77777777" w:rsidTr="00620082">
        <w:tc>
          <w:tcPr>
            <w:tcW w:w="450" w:type="dxa"/>
            <w:shd w:val="clear" w:color="auto" w:fill="E7E6E6" w:themeFill="background2"/>
            <w:vAlign w:val="center"/>
          </w:tcPr>
          <w:p w14:paraId="1E67C31F" w14:textId="77777777" w:rsidR="00A655C1" w:rsidRPr="00FD3B2A" w:rsidRDefault="00A655C1" w:rsidP="00A655C1">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E42B24" w14:textId="77777777" w:rsidR="00A655C1" w:rsidRPr="00F8195F" w:rsidRDefault="00A655C1" w:rsidP="00A655C1">
            <w:pP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 xml:space="preserve">Implement flood control projects as identified in the 2006 plan, specifically at the following locations: </w:t>
            </w:r>
          </w:p>
          <w:p w14:paraId="0DB535BC" w14:textId="05FFEBC8" w:rsidR="00A655C1" w:rsidRPr="0027118F" w:rsidRDefault="00A655C1" w:rsidP="00A655C1">
            <w:pPr>
              <w:spacing w:line="259" w:lineRule="auto"/>
              <w:ind w:right="48"/>
              <w:rPr>
                <w:rFonts w:ascii="Arial" w:hAnsi="Arial" w:cs="Arial"/>
                <w:color w:val="767171" w:themeColor="background2" w:themeShade="80"/>
                <w:sz w:val="20"/>
              </w:rPr>
            </w:pPr>
            <w:r w:rsidRPr="00F8195F">
              <w:rPr>
                <w:rFonts w:ascii="Arial" w:eastAsia="Arial" w:hAnsi="Arial" w:cs="Arial"/>
                <w:color w:val="767171" w:themeColor="background2" w:themeShade="80"/>
                <w:sz w:val="20"/>
                <w:szCs w:val="20"/>
              </w:rPr>
              <w:t>150 Locust Street; 100, 138 and 140 W. Main Street; 50, 50 rear, 74-76 Race Stree</w:t>
            </w:r>
            <w:r>
              <w:rPr>
                <w:rFonts w:ascii="Arial" w:eastAsia="Arial" w:hAnsi="Arial" w:cs="Arial"/>
                <w:color w:val="767171" w:themeColor="background2" w:themeShade="80"/>
                <w:sz w:val="20"/>
                <w:szCs w:val="20"/>
              </w:rPr>
              <w:t xml:space="preserve">t; 235 S. Walnut Street; 101 N. </w:t>
            </w:r>
            <w:r w:rsidRPr="00F8195F">
              <w:rPr>
                <w:rFonts w:ascii="Arial" w:eastAsia="Arial" w:hAnsi="Arial" w:cs="Arial"/>
                <w:color w:val="767171" w:themeColor="background2" w:themeShade="80"/>
                <w:sz w:val="20"/>
                <w:szCs w:val="20"/>
              </w:rPr>
              <w:t>Church Street; 200 Cotton Street; 143 E. Main Street; 50 N. Poplar Street</w:t>
            </w:r>
            <w:r w:rsidR="00703CD5">
              <w:rPr>
                <w:rFonts w:ascii="Arial" w:eastAsia="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4605835F"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0CB63B16" w:rsidR="00A655C1" w:rsidRPr="0027118F" w:rsidRDefault="00D745AD"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0322D6" w14:textId="77777777" w:rsidR="00D745AD" w:rsidRPr="00D745AD" w:rsidRDefault="00D745AD" w:rsidP="00D745AD">
            <w:pPr>
              <w:rPr>
                <w:rFonts w:ascii="Arial" w:hAnsi="Arial" w:cs="Arial"/>
                <w:color w:val="767171" w:themeColor="background2" w:themeShade="80"/>
                <w:sz w:val="20"/>
              </w:rPr>
            </w:pPr>
            <w:r w:rsidRPr="00D745AD">
              <w:rPr>
                <w:rFonts w:ascii="Arial" w:hAnsi="Arial" w:cs="Arial"/>
                <w:color w:val="767171" w:themeColor="background2" w:themeShade="80"/>
                <w:sz w:val="20"/>
              </w:rPr>
              <w:t>Norfolk Southern Railroad removed sediment from the Swabia Creek streambed at Rt.</w:t>
            </w:r>
          </w:p>
          <w:p w14:paraId="1C479E44" w14:textId="2A5C1674" w:rsidR="00A655C1" w:rsidRPr="0027118F" w:rsidRDefault="00D745AD" w:rsidP="00D745AD">
            <w:pPr>
              <w:spacing w:line="259" w:lineRule="auto"/>
              <w:rPr>
                <w:rFonts w:ascii="Arial" w:hAnsi="Arial" w:cs="Arial"/>
                <w:color w:val="767171" w:themeColor="background2" w:themeShade="80"/>
                <w:sz w:val="20"/>
              </w:rPr>
            </w:pPr>
            <w:r w:rsidRPr="00D745AD">
              <w:rPr>
                <w:rFonts w:ascii="Arial" w:hAnsi="Arial" w:cs="Arial"/>
                <w:color w:val="767171" w:themeColor="background2" w:themeShade="80"/>
                <w:sz w:val="20"/>
              </w:rPr>
              <w:t>100. Action carried through to the 2018 Action Plan.</w:t>
            </w:r>
          </w:p>
        </w:tc>
      </w:tr>
      <w:tr w:rsidR="00A655C1" w14:paraId="50D2F0C9" w14:textId="77777777" w:rsidTr="00620082">
        <w:tc>
          <w:tcPr>
            <w:tcW w:w="450" w:type="dxa"/>
            <w:vAlign w:val="center"/>
          </w:tcPr>
          <w:p w14:paraId="4E685505" w14:textId="77777777" w:rsidR="00A655C1" w:rsidRPr="00FD3B2A" w:rsidRDefault="00A655C1" w:rsidP="00A655C1">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7C1C0ABA" w14:textId="77777777" w:rsidR="00A655C1" w:rsidRPr="00F8195F" w:rsidRDefault="00A655C1" w:rsidP="00A655C1">
            <w:pP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13928227" w14:textId="5AD47CFA" w:rsidR="00A655C1" w:rsidRPr="0027118F" w:rsidRDefault="00A655C1" w:rsidP="00A655C1">
            <w:pPr>
              <w:spacing w:line="259" w:lineRule="auto"/>
              <w:rPr>
                <w:rFonts w:ascii="Arial" w:hAnsi="Arial" w:cs="Arial"/>
                <w:color w:val="767171" w:themeColor="background2" w:themeShade="80"/>
                <w:sz w:val="20"/>
              </w:rPr>
            </w:pPr>
            <w:r w:rsidRPr="00F8195F">
              <w:rPr>
                <w:rFonts w:ascii="Arial" w:eastAsia="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0F45524" w:rsidR="00A655C1" w:rsidRPr="0027118F" w:rsidRDefault="0038203F"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09C937A"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2FBFED03"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A655C1" w:rsidRPr="00194098"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3021A976" w:rsidR="00A655C1" w:rsidRPr="00194098" w:rsidRDefault="00386051" w:rsidP="00A655C1">
            <w:pPr>
              <w:spacing w:line="259" w:lineRule="auto"/>
              <w:rPr>
                <w:rFonts w:ascii="Arial" w:hAnsi="Arial" w:cs="Arial"/>
                <w:color w:val="767171" w:themeColor="background2" w:themeShade="80"/>
                <w:sz w:val="20"/>
              </w:rPr>
            </w:pPr>
            <w:r w:rsidRPr="00386051">
              <w:rPr>
                <w:rFonts w:ascii="Arial" w:hAnsi="Arial" w:cs="Arial"/>
                <w:color w:val="767171" w:themeColor="background2" w:themeShade="80"/>
                <w:sz w:val="20"/>
              </w:rPr>
              <w:t>Insufficient staffing to complete this project.</w:t>
            </w:r>
          </w:p>
        </w:tc>
      </w:tr>
      <w:tr w:rsidR="00A655C1" w14:paraId="0F8C2D80" w14:textId="77777777" w:rsidTr="00620082">
        <w:tc>
          <w:tcPr>
            <w:tcW w:w="450" w:type="dxa"/>
            <w:shd w:val="clear" w:color="auto" w:fill="E7E6E6" w:themeFill="background2"/>
            <w:vAlign w:val="center"/>
          </w:tcPr>
          <w:p w14:paraId="476C3526" w14:textId="77777777" w:rsidR="00A655C1" w:rsidRPr="00FD3B2A" w:rsidRDefault="00A655C1" w:rsidP="00A655C1">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A6BBA5" w14:textId="77777777" w:rsidR="00A655C1" w:rsidRPr="003263A4" w:rsidRDefault="00A655C1" w:rsidP="00A655C1">
            <w:pPr>
              <w:rPr>
                <w:color w:val="767171" w:themeColor="background2" w:themeShade="80"/>
                <w:sz w:val="20"/>
              </w:rPr>
            </w:pPr>
            <w:r w:rsidRPr="003263A4">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2C795BAB" w14:textId="77777777" w:rsidR="00A655C1" w:rsidRPr="003263A4" w:rsidRDefault="00A655C1" w:rsidP="00A655C1">
            <w:pPr>
              <w:rPr>
                <w:color w:val="767171" w:themeColor="background2" w:themeShade="80"/>
                <w:sz w:val="20"/>
              </w:rPr>
            </w:pPr>
            <w:r w:rsidRPr="003263A4">
              <w:rPr>
                <w:rFonts w:ascii="Arial" w:eastAsia="Arial" w:hAnsi="Arial" w:cs="Arial"/>
                <w:color w:val="767171" w:themeColor="background2" w:themeShade="80"/>
                <w:sz w:val="20"/>
              </w:rPr>
              <w:t xml:space="preserve">Phase 1: Identify appropriate candidates for relocation based on cost-effectiveness versus retrofitting. </w:t>
            </w:r>
          </w:p>
          <w:p w14:paraId="1D3FBC63" w14:textId="46BE87D6" w:rsidR="00A655C1" w:rsidRPr="0027118F" w:rsidRDefault="00A655C1" w:rsidP="00A655C1">
            <w:pPr>
              <w:spacing w:line="259" w:lineRule="auto"/>
              <w:rPr>
                <w:rFonts w:ascii="Arial" w:hAnsi="Arial" w:cs="Arial"/>
                <w:color w:val="767171" w:themeColor="background2" w:themeShade="80"/>
                <w:sz w:val="20"/>
              </w:rPr>
            </w:pPr>
            <w:r w:rsidRPr="003263A4">
              <w:rPr>
                <w:rFonts w:ascii="Arial" w:eastAsia="Arial" w:hAnsi="Arial" w:cs="Arial"/>
                <w:color w:val="767171" w:themeColor="background2" w:themeShade="80"/>
                <w:sz w:val="20"/>
              </w:rPr>
              <w:t xml:space="preserve">Phase 2: Where relocation is determined to be a viable option, work with property </w:t>
            </w:r>
            <w:r w:rsidRPr="003263A4">
              <w:rPr>
                <w:rFonts w:ascii="Arial" w:eastAsia="Arial" w:hAnsi="Arial" w:cs="Arial"/>
                <w:color w:val="767171" w:themeColor="background2" w:themeShade="80"/>
                <w:sz w:val="20"/>
              </w:rPr>
              <w:lastRenderedPageBreak/>
              <w:t xml:space="preserve">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16AC640D" w:rsidR="00A655C1" w:rsidRPr="0027118F" w:rsidRDefault="00386051" w:rsidP="00A655C1">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1C0F6BEF"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230F507C" w:rsidR="00A655C1" w:rsidRPr="0027118F" w:rsidRDefault="00386051" w:rsidP="00A655C1">
            <w:pPr>
              <w:spacing w:line="259" w:lineRule="auto"/>
              <w:rPr>
                <w:rFonts w:ascii="Arial" w:hAnsi="Arial" w:cs="Arial"/>
                <w:color w:val="767171" w:themeColor="background2" w:themeShade="80"/>
                <w:sz w:val="20"/>
              </w:rPr>
            </w:pPr>
            <w:r w:rsidRPr="00386051">
              <w:rPr>
                <w:rFonts w:ascii="Arial" w:hAnsi="Arial" w:cs="Arial"/>
                <w:color w:val="767171" w:themeColor="background2" w:themeShade="80"/>
                <w:sz w:val="20"/>
              </w:rPr>
              <w:t>Insufficient staffing to complete this project.</w:t>
            </w:r>
          </w:p>
        </w:tc>
      </w:tr>
      <w:tr w:rsidR="00A655C1" w14:paraId="171ECFD8" w14:textId="77777777" w:rsidTr="00620082">
        <w:tc>
          <w:tcPr>
            <w:tcW w:w="450" w:type="dxa"/>
            <w:vAlign w:val="center"/>
          </w:tcPr>
          <w:p w14:paraId="0FBA4FF5" w14:textId="77777777" w:rsidR="00A655C1" w:rsidRPr="00FD3B2A" w:rsidRDefault="00A655C1" w:rsidP="00A655C1">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166DF8FB" w:rsidR="00A655C1" w:rsidRPr="0027118F" w:rsidRDefault="00A655C1" w:rsidP="00A655C1">
            <w:pPr>
              <w:spacing w:line="259" w:lineRule="auto"/>
              <w:rPr>
                <w:rFonts w:ascii="Arial" w:hAnsi="Arial" w:cs="Arial"/>
                <w:color w:val="767171" w:themeColor="background2" w:themeShade="80"/>
                <w:sz w:val="20"/>
              </w:rPr>
            </w:pPr>
            <w:r w:rsidRPr="003263A4">
              <w:rPr>
                <w:rFonts w:ascii="Arial" w:eastAsia="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6B94B93D" w:rsidR="00A655C1" w:rsidRPr="0027118F" w:rsidRDefault="00A655C1"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0BC2F2E5" w:rsidR="00A655C1" w:rsidRPr="0027118F" w:rsidRDefault="00A655C1" w:rsidP="00A655C1">
            <w:pPr>
              <w:spacing w:line="259" w:lineRule="auto"/>
              <w:rPr>
                <w:rFonts w:ascii="Arial" w:hAnsi="Arial" w:cs="Arial"/>
                <w:color w:val="767171" w:themeColor="background2" w:themeShade="80"/>
                <w:sz w:val="20"/>
              </w:rPr>
            </w:pPr>
          </w:p>
        </w:tc>
      </w:tr>
      <w:tr w:rsidR="00A655C1" w14:paraId="03BBFAE7" w14:textId="77777777" w:rsidTr="00620082">
        <w:tc>
          <w:tcPr>
            <w:tcW w:w="450" w:type="dxa"/>
            <w:shd w:val="clear" w:color="auto" w:fill="E7E6E6" w:themeFill="background2"/>
            <w:vAlign w:val="center"/>
          </w:tcPr>
          <w:p w14:paraId="14185D39" w14:textId="77777777" w:rsidR="00A655C1" w:rsidRPr="00FD3B2A" w:rsidRDefault="00A655C1" w:rsidP="00A655C1">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14C32AFF" w:rsidR="00A655C1" w:rsidRPr="0027118F" w:rsidRDefault="00A655C1" w:rsidP="00A655C1">
            <w:pPr>
              <w:spacing w:line="259" w:lineRule="auto"/>
              <w:rPr>
                <w:rFonts w:ascii="Arial" w:hAnsi="Arial" w:cs="Arial"/>
                <w:color w:val="767171" w:themeColor="background2" w:themeShade="80"/>
                <w:sz w:val="20"/>
              </w:rPr>
            </w:pPr>
            <w:r w:rsidRPr="003263A4">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Work with neighborhood associations, civic and business groups to disseminate information on flood insurance and the availability of mitigation grant funding.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439355C4" w:rsidR="00A655C1" w:rsidRPr="0027118F" w:rsidRDefault="00A655C1"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30D76802" w:rsidR="00A655C1" w:rsidRPr="0027118F" w:rsidRDefault="00A655C1" w:rsidP="00A655C1">
            <w:pPr>
              <w:spacing w:line="259" w:lineRule="auto"/>
              <w:rPr>
                <w:rFonts w:ascii="Arial" w:hAnsi="Arial" w:cs="Arial"/>
                <w:color w:val="767171" w:themeColor="background2" w:themeShade="80"/>
                <w:sz w:val="20"/>
              </w:rPr>
            </w:pPr>
          </w:p>
        </w:tc>
      </w:tr>
      <w:tr w:rsidR="00A655C1" w14:paraId="373F9A9E" w14:textId="77777777" w:rsidTr="00A1570B">
        <w:tc>
          <w:tcPr>
            <w:tcW w:w="450" w:type="dxa"/>
            <w:shd w:val="clear" w:color="auto" w:fill="auto"/>
            <w:vAlign w:val="center"/>
          </w:tcPr>
          <w:p w14:paraId="6D7BBC5D" w14:textId="32F452B4" w:rsidR="00A655C1" w:rsidRDefault="00A655C1" w:rsidP="00A655C1">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2D3A" w14:textId="46050896" w:rsidR="00A655C1" w:rsidRPr="0027118F" w:rsidRDefault="00A655C1" w:rsidP="00A655C1">
            <w:pPr>
              <w:rPr>
                <w:rFonts w:ascii="Arial" w:hAnsi="Arial" w:cs="Arial"/>
                <w:color w:val="767171" w:themeColor="background2" w:themeShade="80"/>
                <w:sz w:val="20"/>
              </w:rPr>
            </w:pPr>
            <w:r w:rsidRPr="003263A4">
              <w:rPr>
                <w:rFonts w:ascii="Arial" w:eastAsia="Arial" w:hAnsi="Arial" w:cs="Arial"/>
                <w:color w:val="767171" w:themeColor="background2" w:themeShade="80"/>
                <w:sz w:val="20"/>
              </w:rPr>
              <w:t>Continue to support the implementation, monitoring, maintenance, and updating of this Plan, as defined in Section 7.0</w:t>
            </w:r>
            <w:r w:rsidR="00703CD5">
              <w:rPr>
                <w:rFonts w:ascii="Arial" w:eastAsia="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E437" w14:textId="77777777"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B2CC" w14:textId="38C1C1DD" w:rsidR="00A655C1" w:rsidRPr="0027118F" w:rsidRDefault="009D3FEF"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42B62" w14:textId="7290D17E"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F7F6"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7C65"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21B57" w14:textId="77777777" w:rsidR="00A655C1" w:rsidRPr="0027118F" w:rsidRDefault="00A655C1" w:rsidP="00A655C1">
            <w:pPr>
              <w:rPr>
                <w:rFonts w:ascii="Arial" w:hAnsi="Arial" w:cs="Arial"/>
                <w:color w:val="767171" w:themeColor="background2" w:themeShade="80"/>
                <w:sz w:val="20"/>
              </w:rPr>
            </w:pPr>
          </w:p>
        </w:tc>
      </w:tr>
      <w:tr w:rsidR="00A655C1" w14:paraId="05C3966E" w14:textId="77777777" w:rsidTr="00620082">
        <w:tc>
          <w:tcPr>
            <w:tcW w:w="450" w:type="dxa"/>
            <w:shd w:val="clear" w:color="auto" w:fill="E7E6E6" w:themeFill="background2"/>
            <w:vAlign w:val="center"/>
          </w:tcPr>
          <w:p w14:paraId="5559666C" w14:textId="621596A2" w:rsidR="00A655C1" w:rsidRDefault="00A655C1" w:rsidP="00A655C1">
            <w:pPr>
              <w:jc w:val="center"/>
              <w:rPr>
                <w:rFonts w:ascii="Arial" w:hAnsi="Arial" w:cs="Arial"/>
                <w:b/>
                <w:sz w:val="20"/>
              </w:rPr>
            </w:pPr>
            <w:r>
              <w:rPr>
                <w:rFonts w:ascii="Arial" w:hAnsi="Arial" w:cs="Arial"/>
                <w:b/>
                <w:sz w:val="20"/>
              </w:rPr>
              <w:lastRenderedPageBreak/>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365E6E" w14:textId="77777777" w:rsidR="00A655C1" w:rsidRPr="003263A4" w:rsidRDefault="00A655C1" w:rsidP="00A655C1">
            <w:pPr>
              <w:rPr>
                <w:color w:val="767171" w:themeColor="background2" w:themeShade="80"/>
                <w:sz w:val="20"/>
              </w:rPr>
            </w:pPr>
            <w:r w:rsidRPr="003263A4">
              <w:rPr>
                <w:rFonts w:ascii="Arial" w:eastAsia="Arial" w:hAnsi="Arial" w:cs="Arial"/>
                <w:color w:val="767171" w:themeColor="background2" w:themeShade="80"/>
                <w:sz w:val="20"/>
              </w:rPr>
              <w:t>Complete the ongoing updates of the</w:t>
            </w:r>
          </w:p>
          <w:p w14:paraId="61BB1F77" w14:textId="4A272D6C" w:rsidR="00A655C1" w:rsidRPr="0027118F" w:rsidRDefault="00A655C1" w:rsidP="00A655C1">
            <w:pPr>
              <w:rPr>
                <w:rFonts w:ascii="Arial" w:hAnsi="Arial" w:cs="Arial"/>
                <w:color w:val="767171" w:themeColor="background2" w:themeShade="80"/>
                <w:sz w:val="20"/>
              </w:rPr>
            </w:pPr>
            <w:r w:rsidRPr="003263A4">
              <w:rPr>
                <w:rFonts w:ascii="Arial" w:eastAsia="Arial" w:hAnsi="Arial" w:cs="Arial"/>
                <w:color w:val="767171" w:themeColor="background2" w:themeShade="80"/>
                <w:sz w:val="20"/>
              </w:rPr>
              <w:t>Comprehensive Emergency Management Plans</w:t>
            </w:r>
            <w:r w:rsidR="00703CD5">
              <w:rPr>
                <w:rFonts w:ascii="Arial" w:eastAsia="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B2F717" w14:textId="68323E4B" w:rsidR="00A655C1" w:rsidRPr="0027118F" w:rsidRDefault="009D3FEF"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BE058D"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E79DAE" w14:textId="7C37151F"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990389"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298B1D"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CACA67" w14:textId="6C774B16" w:rsidR="00A655C1" w:rsidRPr="0027118F" w:rsidRDefault="009D3FEF" w:rsidP="00A655C1">
            <w:pPr>
              <w:rPr>
                <w:rFonts w:ascii="Arial" w:hAnsi="Arial" w:cs="Arial"/>
                <w:color w:val="767171" w:themeColor="background2" w:themeShade="80"/>
                <w:sz w:val="20"/>
              </w:rPr>
            </w:pPr>
            <w:r>
              <w:rPr>
                <w:rFonts w:ascii="Arial" w:hAnsi="Arial" w:cs="Arial"/>
                <w:color w:val="767171" w:themeColor="background2" w:themeShade="80"/>
                <w:sz w:val="20"/>
              </w:rPr>
              <w:t>No Emergency Management Coordinator</w:t>
            </w:r>
          </w:p>
        </w:tc>
      </w:tr>
      <w:tr w:rsidR="00A655C1" w14:paraId="7C5E404E" w14:textId="77777777" w:rsidTr="00A1570B">
        <w:tc>
          <w:tcPr>
            <w:tcW w:w="450" w:type="dxa"/>
            <w:shd w:val="clear" w:color="auto" w:fill="auto"/>
            <w:vAlign w:val="center"/>
          </w:tcPr>
          <w:p w14:paraId="419EEF1C" w14:textId="7140BD7C" w:rsidR="00A655C1" w:rsidRDefault="00A655C1" w:rsidP="00A655C1">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7CA1C" w14:textId="7F984CDB" w:rsidR="00A655C1" w:rsidRPr="0027118F" w:rsidRDefault="00A655C1" w:rsidP="00A655C1">
            <w:pPr>
              <w:rPr>
                <w:rFonts w:ascii="Arial" w:hAnsi="Arial" w:cs="Arial"/>
                <w:color w:val="767171" w:themeColor="background2" w:themeShade="80"/>
                <w:sz w:val="20"/>
              </w:rPr>
            </w:pPr>
            <w:r w:rsidRPr="003263A4">
              <w:rPr>
                <w:rFonts w:ascii="Arial" w:eastAsia="Arial" w:hAnsi="Arial" w:cs="Arial"/>
                <w:color w:val="767171" w:themeColor="background2" w:themeShade="80"/>
                <w:sz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4BD9" w14:textId="77777777"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775BB"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8617" w14:textId="197D0294" w:rsidR="00A655C1" w:rsidRPr="0027118F" w:rsidRDefault="00A655C1"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0DD47"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93C2"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23E57" w14:textId="77777777" w:rsidR="00A655C1" w:rsidRPr="0027118F" w:rsidRDefault="00A655C1" w:rsidP="00A655C1">
            <w:pPr>
              <w:rPr>
                <w:rFonts w:ascii="Arial" w:hAnsi="Arial" w:cs="Arial"/>
                <w:color w:val="767171" w:themeColor="background2" w:themeShade="80"/>
                <w:sz w:val="20"/>
              </w:rPr>
            </w:pPr>
          </w:p>
        </w:tc>
      </w:tr>
      <w:tr w:rsidR="00A655C1" w14:paraId="3408F1BE" w14:textId="77777777" w:rsidTr="00620082">
        <w:tc>
          <w:tcPr>
            <w:tcW w:w="450" w:type="dxa"/>
            <w:shd w:val="clear" w:color="auto" w:fill="E7E6E6" w:themeFill="background2"/>
            <w:vAlign w:val="center"/>
          </w:tcPr>
          <w:p w14:paraId="61844DBE" w14:textId="5CD4D3FC" w:rsidR="00A655C1" w:rsidRDefault="00A655C1" w:rsidP="00A655C1">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A754A1" w14:textId="03F5D124" w:rsidR="00A655C1" w:rsidRPr="0027118F" w:rsidRDefault="00A655C1" w:rsidP="00A655C1">
            <w:pPr>
              <w:rPr>
                <w:rFonts w:ascii="Arial" w:hAnsi="Arial" w:cs="Arial"/>
                <w:color w:val="767171" w:themeColor="background2" w:themeShade="80"/>
                <w:sz w:val="20"/>
              </w:rPr>
            </w:pPr>
            <w:r w:rsidRPr="003263A4">
              <w:rPr>
                <w:rFonts w:ascii="Arial" w:eastAsia="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w:t>
            </w:r>
            <w:r>
              <w:rPr>
                <w:rFonts w:ascii="Arial" w:eastAsia="Arial" w:hAnsi="Arial" w:cs="Arial"/>
                <w:color w:val="767171" w:themeColor="background2" w:themeShade="80"/>
                <w:sz w:val="20"/>
              </w:rPr>
              <w:t xml:space="preserve">ompilation, submissions, record </w:t>
            </w:r>
            <w:r w:rsidRPr="003263A4">
              <w:rPr>
                <w:rFonts w:ascii="Arial" w:eastAsia="Arial" w:hAnsi="Arial" w:cs="Arial"/>
                <w:color w:val="767171" w:themeColor="background2" w:themeShade="80"/>
                <w:sz w:val="20"/>
              </w:rPr>
              <w:t>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667FD3" w14:textId="77777777"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42AB99"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BE06A4" w14:textId="6BD89D30" w:rsidR="00A655C1" w:rsidRPr="0027118F" w:rsidRDefault="00A655C1"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11975F"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E8F086"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603CCB" w14:textId="77777777" w:rsidR="00A655C1" w:rsidRPr="0027118F" w:rsidRDefault="00A655C1" w:rsidP="00A655C1">
            <w:pPr>
              <w:rPr>
                <w:rFonts w:ascii="Arial" w:hAnsi="Arial" w:cs="Arial"/>
                <w:color w:val="767171" w:themeColor="background2" w:themeShade="80"/>
                <w:sz w:val="20"/>
              </w:rPr>
            </w:pPr>
          </w:p>
        </w:tc>
      </w:tr>
      <w:tr w:rsidR="00A655C1" w14:paraId="778B381B" w14:textId="77777777" w:rsidTr="00A1570B">
        <w:tc>
          <w:tcPr>
            <w:tcW w:w="450" w:type="dxa"/>
            <w:shd w:val="clear" w:color="auto" w:fill="auto"/>
            <w:vAlign w:val="center"/>
          </w:tcPr>
          <w:p w14:paraId="564D138D" w14:textId="6F0F42BF" w:rsidR="00A655C1" w:rsidRDefault="00A655C1" w:rsidP="00A655C1">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3EF52" w14:textId="0864F752" w:rsidR="00A655C1" w:rsidRPr="0027118F" w:rsidRDefault="00A655C1" w:rsidP="00A655C1">
            <w:pPr>
              <w:rPr>
                <w:rFonts w:ascii="Arial" w:hAnsi="Arial" w:cs="Arial"/>
                <w:color w:val="767171" w:themeColor="background2" w:themeShade="80"/>
                <w:sz w:val="20"/>
              </w:rPr>
            </w:pPr>
            <w:r w:rsidRPr="003263A4">
              <w:rPr>
                <w:rFonts w:ascii="Arial" w:eastAsia="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w:t>
            </w:r>
            <w:r>
              <w:rPr>
                <w:color w:val="767171" w:themeColor="background2" w:themeShade="80"/>
                <w:sz w:val="20"/>
              </w:rPr>
              <w:t xml:space="preserve"> </w:t>
            </w:r>
            <w:r w:rsidRPr="003263A4">
              <w:rPr>
                <w:rFonts w:ascii="Arial" w:eastAsia="Arial" w:hAnsi="Arial" w:cs="Arial"/>
                <w:color w:val="767171" w:themeColor="background2" w:themeShade="80"/>
                <w:sz w:val="20"/>
              </w:rPr>
              <w:t>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1A98" w14:textId="77777777" w:rsidR="00A655C1" w:rsidRPr="0027118F" w:rsidRDefault="00A655C1" w:rsidP="00A655C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1216"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099CE" w14:textId="701327D5" w:rsidR="00A655C1" w:rsidRPr="0027118F" w:rsidRDefault="00A655C1" w:rsidP="00A655C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3612" w14:textId="77777777" w:rsidR="00A655C1" w:rsidRPr="0027118F" w:rsidRDefault="00A655C1" w:rsidP="00A655C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4042" w14:textId="77777777" w:rsidR="00A655C1" w:rsidRPr="0027118F" w:rsidRDefault="00A655C1" w:rsidP="00A655C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F726" w14:textId="77777777" w:rsidR="00A655C1" w:rsidRPr="0027118F" w:rsidRDefault="00A655C1" w:rsidP="00A655C1">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0DAD508E" w14:textId="6840B2E1" w:rsidR="00795B98" w:rsidRDefault="00E366B6" w:rsidP="00E366B6">
      <w:pPr>
        <w:rPr>
          <w:rFonts w:ascii="Arial" w:hAnsi="Arial" w:cs="Arial"/>
          <w:b/>
          <w:sz w:val="28"/>
        </w:rPr>
      </w:pPr>
      <w:r>
        <w:rPr>
          <w:rFonts w:ascii="Arial" w:hAnsi="Arial" w:cs="Arial"/>
          <w:b/>
          <w:sz w:val="28"/>
        </w:rPr>
        <w:br w:type="page"/>
      </w:r>
    </w:p>
    <w:p w14:paraId="2A21CE52" w14:textId="156B8D2D" w:rsidR="00FD3B2A" w:rsidRPr="002C2AB5" w:rsidRDefault="00FD3B2A" w:rsidP="00FD3B2A">
      <w:pPr>
        <w:spacing w:after="0" w:line="240" w:lineRule="auto"/>
        <w:rPr>
          <w:rFonts w:ascii="Arial" w:hAnsi="Arial" w:cs="Arial"/>
          <w:b/>
          <w:sz w:val="28"/>
        </w:rPr>
      </w:pPr>
      <w:r w:rsidRPr="002C2AB5">
        <w:rPr>
          <w:rFonts w:ascii="Arial" w:hAnsi="Arial" w:cs="Arial"/>
          <w:b/>
          <w:sz w:val="28"/>
        </w:rPr>
        <w:lastRenderedPageBreak/>
        <w:t>20</w:t>
      </w:r>
      <w:r w:rsidR="008A6912" w:rsidRPr="002C2AB5">
        <w:rPr>
          <w:rFonts w:ascii="Arial" w:hAnsi="Arial" w:cs="Arial"/>
          <w:b/>
          <w:sz w:val="28"/>
        </w:rPr>
        <w:t>23</w:t>
      </w:r>
      <w:r w:rsidRPr="002C2AB5">
        <w:rPr>
          <w:rFonts w:ascii="Arial" w:hAnsi="Arial" w:cs="Arial"/>
          <w:b/>
          <w:sz w:val="28"/>
        </w:rPr>
        <w:t xml:space="preserve"> </w:t>
      </w:r>
      <w:r w:rsidR="005A0F6C" w:rsidRPr="002C2AB5">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40"/>
        <w:gridCol w:w="2603"/>
        <w:gridCol w:w="1089"/>
        <w:gridCol w:w="1402"/>
        <w:gridCol w:w="1254"/>
        <w:gridCol w:w="929"/>
        <w:gridCol w:w="1174"/>
        <w:gridCol w:w="1089"/>
        <w:gridCol w:w="1542"/>
        <w:gridCol w:w="1698"/>
        <w:gridCol w:w="1229"/>
      </w:tblGrid>
      <w:tr w:rsidR="00650264" w14:paraId="2A9719BC" w14:textId="77777777" w:rsidTr="00E72CB4">
        <w:trPr>
          <w:tblHeader/>
        </w:trPr>
        <w:tc>
          <w:tcPr>
            <w:tcW w:w="0" w:type="auto"/>
            <w:gridSpan w:val="2"/>
            <w:shd w:val="clear" w:color="auto" w:fill="D0CECE" w:themeFill="background2" w:themeFillShade="E6"/>
            <w:vAlign w:val="center"/>
          </w:tcPr>
          <w:p w14:paraId="6DF4F548" w14:textId="77777777" w:rsidR="00FF547A" w:rsidRPr="002C2AB5" w:rsidRDefault="00FF547A" w:rsidP="00FF547A">
            <w:pPr>
              <w:jc w:val="center"/>
              <w:rPr>
                <w:rFonts w:ascii="Arial" w:hAnsi="Arial" w:cs="Arial"/>
                <w:b/>
                <w:sz w:val="20"/>
              </w:rPr>
            </w:pPr>
            <w:r w:rsidRPr="002C2AB5">
              <w:rPr>
                <w:rFonts w:ascii="Arial" w:hAnsi="Arial" w:cs="Arial"/>
                <w:b/>
                <w:sz w:val="20"/>
              </w:rPr>
              <w:t>Mitigation Action</w:t>
            </w:r>
          </w:p>
        </w:tc>
        <w:tc>
          <w:tcPr>
            <w:tcW w:w="0" w:type="auto"/>
            <w:shd w:val="clear" w:color="auto" w:fill="D0CECE" w:themeFill="background2" w:themeFillShade="E6"/>
            <w:vAlign w:val="center"/>
          </w:tcPr>
          <w:p w14:paraId="63BC1A53" w14:textId="0106E822" w:rsidR="00FB020C" w:rsidRDefault="00FB020C" w:rsidP="00E72CB4">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1C00BF6B" w:rsidR="00FF547A" w:rsidRPr="002C2AB5" w:rsidRDefault="00FF547A" w:rsidP="00FF547A">
            <w:pPr>
              <w:jc w:val="center"/>
              <w:rPr>
                <w:rFonts w:ascii="Arial" w:hAnsi="Arial" w:cs="Arial"/>
                <w:b/>
                <w:sz w:val="20"/>
              </w:rPr>
            </w:pPr>
            <w:r w:rsidRPr="002C2AB5">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2C2AB5" w:rsidRDefault="00FF547A" w:rsidP="00FF547A">
            <w:pPr>
              <w:jc w:val="center"/>
              <w:rPr>
                <w:rFonts w:ascii="Arial" w:hAnsi="Arial" w:cs="Arial"/>
                <w:b/>
                <w:sz w:val="20"/>
              </w:rPr>
            </w:pPr>
            <w:r w:rsidRPr="002C2AB5">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Pr="002C2AB5" w:rsidRDefault="00FF547A" w:rsidP="00FF547A">
            <w:pPr>
              <w:jc w:val="center"/>
              <w:rPr>
                <w:rFonts w:ascii="Arial" w:hAnsi="Arial" w:cs="Arial"/>
                <w:b/>
                <w:sz w:val="20"/>
              </w:rPr>
            </w:pPr>
            <w:r w:rsidRPr="002C2AB5">
              <w:rPr>
                <w:rFonts w:ascii="Arial" w:hAnsi="Arial" w:cs="Arial"/>
                <w:b/>
                <w:sz w:val="20"/>
              </w:rPr>
              <w:t>Priority</w:t>
            </w:r>
          </w:p>
          <w:p w14:paraId="11F316E4" w14:textId="77777777" w:rsidR="00FF547A" w:rsidRPr="002C2AB5" w:rsidRDefault="00FF547A" w:rsidP="00FF547A">
            <w:pPr>
              <w:jc w:val="center"/>
              <w:rPr>
                <w:rFonts w:ascii="Arial" w:hAnsi="Arial" w:cs="Arial"/>
                <w:b/>
                <w:sz w:val="20"/>
              </w:rPr>
            </w:pPr>
            <w:r w:rsidRPr="002C2AB5">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2C2AB5" w:rsidRDefault="00FF547A" w:rsidP="00FF547A">
            <w:pPr>
              <w:jc w:val="center"/>
              <w:rPr>
                <w:rFonts w:ascii="Arial" w:hAnsi="Arial" w:cs="Arial"/>
                <w:b/>
                <w:sz w:val="20"/>
              </w:rPr>
            </w:pPr>
            <w:r w:rsidRPr="002C2AB5">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2C2AB5" w:rsidRDefault="00FF547A" w:rsidP="00FF547A">
            <w:pPr>
              <w:jc w:val="center"/>
              <w:rPr>
                <w:rFonts w:ascii="Arial" w:hAnsi="Arial" w:cs="Arial"/>
                <w:b/>
                <w:sz w:val="20"/>
              </w:rPr>
            </w:pPr>
            <w:r w:rsidRPr="002C2AB5">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2C2AB5" w:rsidRDefault="00FF547A" w:rsidP="00FF547A">
            <w:pPr>
              <w:jc w:val="center"/>
              <w:rPr>
                <w:rFonts w:ascii="Arial" w:hAnsi="Arial" w:cs="Arial"/>
                <w:b/>
                <w:sz w:val="20"/>
              </w:rPr>
            </w:pPr>
            <w:r w:rsidRPr="002C2AB5">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2C2AB5" w:rsidRDefault="00FF547A" w:rsidP="00FF547A">
            <w:pPr>
              <w:jc w:val="center"/>
              <w:rPr>
                <w:rFonts w:ascii="Arial" w:hAnsi="Arial" w:cs="Arial"/>
                <w:b/>
                <w:sz w:val="20"/>
              </w:rPr>
            </w:pPr>
            <w:r w:rsidRPr="002C2AB5">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sidRPr="002C2AB5">
              <w:rPr>
                <w:rFonts w:ascii="Arial" w:hAnsi="Arial" w:cs="Arial"/>
                <w:b/>
                <w:sz w:val="20"/>
              </w:rPr>
              <w:t>Applies to New and / or Existing Structures</w:t>
            </w:r>
          </w:p>
        </w:tc>
      </w:tr>
      <w:tr w:rsidR="00820C2C" w14:paraId="04EBE008" w14:textId="77777777" w:rsidTr="00496BDA">
        <w:tc>
          <w:tcPr>
            <w:tcW w:w="0" w:type="auto"/>
            <w:vAlign w:val="center"/>
          </w:tcPr>
          <w:p w14:paraId="01C2F839" w14:textId="77777777" w:rsidR="00820C2C" w:rsidRPr="00FF547A" w:rsidRDefault="00820C2C" w:rsidP="00820C2C">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5C065449" w:rsidR="00820C2C" w:rsidRPr="00585794" w:rsidRDefault="00820C2C" w:rsidP="00820C2C">
            <w:pP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Stream bank stabilization</w:t>
            </w:r>
            <w:r w:rsidR="00703CD5">
              <w:rPr>
                <w:rFonts w:ascii="Arial" w:eastAsia="Arial" w:hAnsi="Arial" w:cs="Arial"/>
                <w:color w:val="767171" w:themeColor="background2" w:themeShade="80"/>
                <w:sz w:val="20"/>
                <w:szCs w:val="20"/>
              </w:rPr>
              <w:t>.</w:t>
            </w:r>
            <w:r w:rsidRPr="00F8195F">
              <w:rPr>
                <w:rFonts w:ascii="Arial" w:eastAsia="Arial" w:hAnsi="Arial" w:cs="Arial"/>
                <w:color w:val="767171" w:themeColor="background2" w:themeShade="8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812040B" w14:textId="11DE9BB2" w:rsidR="00FB020C" w:rsidRDefault="00FB020C" w:rsidP="00496BD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4A78D1B6"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Natural Systems P</w:t>
            </w:r>
            <w:r w:rsidRPr="00F8195F">
              <w:rPr>
                <w:rFonts w:ascii="Arial" w:eastAsia="Arial" w:hAnsi="Arial" w:cs="Arial"/>
                <w:color w:val="767171" w:themeColor="background2" w:themeShade="80"/>
                <w:sz w:val="20"/>
                <w:szCs w:val="20"/>
              </w:rPr>
              <w:t>rotection</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198131B2"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0C5C4412"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4AAC282D"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98E24AF"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FEMA</w:t>
            </w:r>
          </w:p>
          <w:p w14:paraId="6D221B59"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Mitigation Grant</w:t>
            </w:r>
          </w:p>
          <w:p w14:paraId="50801400"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Programs and local</w:t>
            </w:r>
          </w:p>
          <w:p w14:paraId="5C8C28C7"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budget (or property</w:t>
            </w:r>
          </w:p>
          <w:p w14:paraId="5179E36B" w14:textId="08053FE6"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C7119B8"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Municipality</w:t>
            </w:r>
          </w:p>
          <w:p w14:paraId="29F48668"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w:t>
            </w:r>
            <w:proofErr w:type="gramStart"/>
            <w:r w:rsidRPr="00F8195F">
              <w:rPr>
                <w:rFonts w:ascii="Arial" w:eastAsia="Arial" w:hAnsi="Arial" w:cs="Arial"/>
                <w:color w:val="767171" w:themeColor="background2" w:themeShade="80"/>
                <w:sz w:val="20"/>
                <w:szCs w:val="20"/>
              </w:rPr>
              <w:t>via</w:t>
            </w:r>
            <w:proofErr w:type="gramEnd"/>
            <w:r w:rsidRPr="00F8195F">
              <w:rPr>
                <w:rFonts w:ascii="Arial" w:eastAsia="Arial" w:hAnsi="Arial" w:cs="Arial"/>
                <w:color w:val="767171" w:themeColor="background2" w:themeShade="80"/>
                <w:sz w:val="20"/>
                <w:szCs w:val="20"/>
              </w:rPr>
              <w:t xml:space="preserve"> Municipal</w:t>
            </w:r>
          </w:p>
          <w:p w14:paraId="24D5001A"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Engineer/NFIP Floodplain</w:t>
            </w:r>
          </w:p>
          <w:p w14:paraId="1A71A164" w14:textId="77777777" w:rsidR="00820C2C" w:rsidRPr="00F8195F" w:rsidRDefault="00820C2C" w:rsidP="00820C2C">
            <w:pPr>
              <w:ind w:hanging="7"/>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Administrator) with support from PEMA,</w:t>
            </w:r>
          </w:p>
          <w:p w14:paraId="4C16610D" w14:textId="144938CC"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581497D1"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Long-term</w:t>
            </w:r>
          </w:p>
          <w:p w14:paraId="1196201E" w14:textId="2910FF20"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0C182C12"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Existing</w:t>
            </w:r>
          </w:p>
        </w:tc>
      </w:tr>
      <w:tr w:rsidR="00820C2C" w14:paraId="1FD500EA" w14:textId="77777777" w:rsidTr="00496BDA">
        <w:tc>
          <w:tcPr>
            <w:tcW w:w="0" w:type="auto"/>
            <w:shd w:val="clear" w:color="auto" w:fill="E7E6E6" w:themeFill="background2"/>
            <w:vAlign w:val="center"/>
          </w:tcPr>
          <w:p w14:paraId="67FE3871" w14:textId="77777777" w:rsidR="00820C2C" w:rsidRPr="00FF547A" w:rsidRDefault="00820C2C" w:rsidP="00820C2C">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D6230F" w14:textId="77777777" w:rsidR="00820C2C" w:rsidRPr="00F8195F" w:rsidRDefault="00820C2C" w:rsidP="00820C2C">
            <w:pP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 xml:space="preserve">Implement flood control projects as identified in the 2006 plan, specifically at the following locations: </w:t>
            </w:r>
          </w:p>
          <w:p w14:paraId="1EC84755" w14:textId="79DC5C5E" w:rsidR="00820C2C" w:rsidRPr="00585794" w:rsidRDefault="00820C2C" w:rsidP="00820C2C">
            <w:pP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150 Locust Street; 100, 138 and 140 W. Main Street; 50, 50 rear, 74-76 Race Stree</w:t>
            </w:r>
            <w:r>
              <w:rPr>
                <w:rFonts w:ascii="Arial" w:eastAsia="Arial" w:hAnsi="Arial" w:cs="Arial"/>
                <w:color w:val="767171" w:themeColor="background2" w:themeShade="80"/>
                <w:sz w:val="20"/>
                <w:szCs w:val="20"/>
              </w:rPr>
              <w:t xml:space="preserve">t; 235 S. Walnut Street; 101 N. </w:t>
            </w:r>
            <w:r w:rsidRPr="00F8195F">
              <w:rPr>
                <w:rFonts w:ascii="Arial" w:eastAsia="Arial" w:hAnsi="Arial" w:cs="Arial"/>
                <w:color w:val="767171" w:themeColor="background2" w:themeShade="80"/>
                <w:sz w:val="20"/>
                <w:szCs w:val="20"/>
              </w:rPr>
              <w:t>Church Street; 200 Cotton Street; 143 E. Main Street; 50 N. Poplar Street</w:t>
            </w:r>
            <w:r w:rsidR="00703CD5">
              <w:rPr>
                <w:rFonts w:ascii="Arial" w:eastAsia="Arial" w:hAnsi="Arial" w:cs="Arial"/>
                <w:color w:val="767171" w:themeColor="background2" w:themeShade="80"/>
                <w:sz w:val="20"/>
                <w:szCs w:val="20"/>
              </w:rPr>
              <w:t>.</w:t>
            </w:r>
            <w:r w:rsidRPr="00F8195F">
              <w:rPr>
                <w:rFonts w:ascii="Arial" w:eastAsia="Arial" w:hAnsi="Arial" w:cs="Arial"/>
                <w:color w:val="767171" w:themeColor="background2" w:themeShade="8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A358D0" w14:textId="1D683C42" w:rsidR="002B78C4" w:rsidRDefault="002B78C4" w:rsidP="00496BD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0A1C9C42"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w:t>
            </w:r>
            <w:r w:rsidRPr="00F8195F">
              <w:rPr>
                <w:rFonts w:ascii="Arial" w:eastAsia="Arial" w:hAnsi="Arial" w:cs="Arial"/>
                <w:color w:val="767171" w:themeColor="background2" w:themeShade="80"/>
                <w:sz w:val="20"/>
                <w:szCs w:val="20"/>
              </w:rPr>
              <w:t>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63EF88BF"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4C27C34" w:rsidR="00820C2C" w:rsidRPr="00585794" w:rsidRDefault="002B78C4"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67908000"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8B61A2"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FEMA</w:t>
            </w:r>
          </w:p>
          <w:p w14:paraId="572D5154"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Mitigation Grant</w:t>
            </w:r>
          </w:p>
          <w:p w14:paraId="0095D651"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Programs and local</w:t>
            </w:r>
          </w:p>
          <w:p w14:paraId="0F4B89E4"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budget (or property</w:t>
            </w:r>
          </w:p>
          <w:p w14:paraId="652E0F22" w14:textId="5FF5A69A"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053ED1"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Municipality</w:t>
            </w:r>
          </w:p>
          <w:p w14:paraId="5A47CA6A"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w:t>
            </w:r>
            <w:proofErr w:type="gramStart"/>
            <w:r w:rsidRPr="00F8195F">
              <w:rPr>
                <w:rFonts w:ascii="Arial" w:eastAsia="Arial" w:hAnsi="Arial" w:cs="Arial"/>
                <w:color w:val="767171" w:themeColor="background2" w:themeShade="80"/>
                <w:sz w:val="20"/>
                <w:szCs w:val="20"/>
              </w:rPr>
              <w:t>via</w:t>
            </w:r>
            <w:proofErr w:type="gramEnd"/>
            <w:r w:rsidRPr="00F8195F">
              <w:rPr>
                <w:rFonts w:ascii="Arial" w:eastAsia="Arial" w:hAnsi="Arial" w:cs="Arial"/>
                <w:color w:val="767171" w:themeColor="background2" w:themeShade="80"/>
                <w:sz w:val="20"/>
                <w:szCs w:val="20"/>
              </w:rPr>
              <w:t xml:space="preserve"> Municipal</w:t>
            </w:r>
          </w:p>
          <w:p w14:paraId="0F2D3354"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Engineer/NFIP Floodplain</w:t>
            </w:r>
          </w:p>
          <w:p w14:paraId="5416E9CB" w14:textId="77777777" w:rsidR="00820C2C" w:rsidRPr="00F8195F" w:rsidRDefault="00820C2C" w:rsidP="00820C2C">
            <w:pPr>
              <w:ind w:hanging="7"/>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Administrator) with support from PEMA,</w:t>
            </w:r>
          </w:p>
          <w:p w14:paraId="330789E8" w14:textId="0E13E724"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97141D"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Long-term</w:t>
            </w:r>
          </w:p>
          <w:p w14:paraId="43425B1A" w14:textId="3AEB73AD"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5C19733"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Existing</w:t>
            </w:r>
          </w:p>
        </w:tc>
      </w:tr>
      <w:tr w:rsidR="00820C2C" w14:paraId="79364AF1" w14:textId="77777777" w:rsidTr="00496BDA">
        <w:tc>
          <w:tcPr>
            <w:tcW w:w="0" w:type="auto"/>
            <w:shd w:val="clear" w:color="auto" w:fill="FFFFFF" w:themeFill="background1"/>
            <w:vAlign w:val="center"/>
          </w:tcPr>
          <w:p w14:paraId="4990DD82" w14:textId="77777777" w:rsidR="00820C2C" w:rsidRPr="00FF547A" w:rsidRDefault="00820C2C" w:rsidP="00820C2C">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D323E64" w14:textId="77777777" w:rsidR="00820C2C" w:rsidRPr="00F8195F" w:rsidRDefault="00820C2C" w:rsidP="00820C2C">
            <w:pP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558EAF86" w14:textId="6B905C04" w:rsidR="00820C2C" w:rsidRPr="00585794" w:rsidRDefault="00820C2C" w:rsidP="00820C2C">
            <w:pP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lastRenderedPageBreak/>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2551D0A4" w14:textId="3C1E5121" w:rsidR="005451CF" w:rsidRDefault="005451CF" w:rsidP="00496BD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38A176A8"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w:t>
            </w:r>
            <w:r w:rsidRPr="00F8195F">
              <w:rPr>
                <w:rFonts w:ascii="Arial" w:eastAsia="Arial" w:hAnsi="Arial" w:cs="Arial"/>
                <w:color w:val="767171" w:themeColor="background2" w:themeShade="80"/>
                <w:sz w:val="20"/>
                <w:szCs w:val="20"/>
              </w:rPr>
              <w:t>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0BA64441"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049529AA"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696C0D23"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140E243"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FEMA</w:t>
            </w:r>
          </w:p>
          <w:p w14:paraId="6135096B"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Mitigation Grant</w:t>
            </w:r>
          </w:p>
          <w:p w14:paraId="4AB7290F"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Programs and local</w:t>
            </w:r>
          </w:p>
          <w:p w14:paraId="6FAF0075"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budget (or property</w:t>
            </w:r>
          </w:p>
          <w:p w14:paraId="43ED8D9A" w14:textId="27B18ACE" w:rsidR="00820C2C" w:rsidRPr="00585794" w:rsidRDefault="00820C2C" w:rsidP="00820C2C">
            <w:pPr>
              <w:ind w:hanging="17"/>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6126D5E1"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Municipality</w:t>
            </w:r>
          </w:p>
          <w:p w14:paraId="29E7F8CC"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w:t>
            </w:r>
            <w:proofErr w:type="gramStart"/>
            <w:r w:rsidRPr="00F8195F">
              <w:rPr>
                <w:rFonts w:ascii="Arial" w:eastAsia="Arial" w:hAnsi="Arial" w:cs="Arial"/>
                <w:color w:val="767171" w:themeColor="background2" w:themeShade="80"/>
                <w:sz w:val="20"/>
                <w:szCs w:val="20"/>
              </w:rPr>
              <w:t>via</w:t>
            </w:r>
            <w:proofErr w:type="gramEnd"/>
            <w:r w:rsidRPr="00F8195F">
              <w:rPr>
                <w:rFonts w:ascii="Arial" w:eastAsia="Arial" w:hAnsi="Arial" w:cs="Arial"/>
                <w:color w:val="767171" w:themeColor="background2" w:themeShade="80"/>
                <w:sz w:val="20"/>
                <w:szCs w:val="20"/>
              </w:rPr>
              <w:t xml:space="preserve"> Municipal</w:t>
            </w:r>
          </w:p>
          <w:p w14:paraId="43407EB4"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Engineer/NFIP Floodplain</w:t>
            </w:r>
          </w:p>
          <w:p w14:paraId="1C499C01" w14:textId="77777777" w:rsidR="00820C2C" w:rsidRPr="00F8195F" w:rsidRDefault="00820C2C" w:rsidP="00820C2C">
            <w:pPr>
              <w:ind w:hanging="7"/>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Administrator) with support from PEMA,</w:t>
            </w:r>
          </w:p>
          <w:p w14:paraId="46408A47" w14:textId="4EF29952"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4BF0B927" w14:textId="77777777" w:rsidR="00820C2C" w:rsidRPr="00F8195F"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Long-term</w:t>
            </w:r>
          </w:p>
          <w:p w14:paraId="3505943E" w14:textId="6CFBE941"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17304585" w:rsidR="00820C2C" w:rsidRPr="00585794" w:rsidRDefault="00820C2C" w:rsidP="00820C2C">
            <w:pPr>
              <w:jc w:val="center"/>
              <w:rPr>
                <w:rFonts w:ascii="Arial" w:hAnsi="Arial" w:cs="Arial"/>
                <w:color w:val="767171" w:themeColor="background2" w:themeShade="80"/>
                <w:sz w:val="20"/>
                <w:szCs w:val="20"/>
              </w:rPr>
            </w:pPr>
            <w:r w:rsidRPr="00F8195F">
              <w:rPr>
                <w:rFonts w:ascii="Arial" w:eastAsia="Arial" w:hAnsi="Arial" w:cs="Arial"/>
                <w:color w:val="767171" w:themeColor="background2" w:themeShade="80"/>
                <w:sz w:val="20"/>
                <w:szCs w:val="20"/>
              </w:rPr>
              <w:t>Existing</w:t>
            </w:r>
          </w:p>
        </w:tc>
      </w:tr>
      <w:tr w:rsidR="00820C2C" w14:paraId="1689A791" w14:textId="77777777" w:rsidTr="00496BDA">
        <w:tc>
          <w:tcPr>
            <w:tcW w:w="0" w:type="auto"/>
            <w:shd w:val="clear" w:color="auto" w:fill="E7E6E6" w:themeFill="background2"/>
            <w:vAlign w:val="center"/>
          </w:tcPr>
          <w:p w14:paraId="32E5EFDF" w14:textId="77777777" w:rsidR="00820C2C" w:rsidRDefault="00820C2C" w:rsidP="00820C2C">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26EF8E" w14:textId="77777777" w:rsidR="00820C2C" w:rsidRPr="003263A4" w:rsidRDefault="00820C2C" w:rsidP="00820C2C">
            <w:pPr>
              <w:rPr>
                <w:color w:val="767171" w:themeColor="background2" w:themeShade="80"/>
                <w:sz w:val="20"/>
              </w:rPr>
            </w:pPr>
            <w:r w:rsidRPr="003263A4">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1CC0D5DB" w14:textId="77777777" w:rsidR="00820C2C" w:rsidRPr="003263A4" w:rsidRDefault="00820C2C" w:rsidP="00820C2C">
            <w:pPr>
              <w:rPr>
                <w:color w:val="767171" w:themeColor="background2" w:themeShade="80"/>
                <w:sz w:val="20"/>
              </w:rPr>
            </w:pPr>
            <w:r w:rsidRPr="003263A4">
              <w:rPr>
                <w:rFonts w:ascii="Arial" w:eastAsia="Arial" w:hAnsi="Arial" w:cs="Arial"/>
                <w:color w:val="767171" w:themeColor="background2" w:themeShade="80"/>
                <w:sz w:val="20"/>
              </w:rPr>
              <w:t xml:space="preserve">Phase 1: Identify appropriate candidates for relocation based on cost-effectiveness versus retrofitting. </w:t>
            </w:r>
          </w:p>
          <w:p w14:paraId="5DEE0775" w14:textId="2CD90009" w:rsidR="00820C2C" w:rsidRPr="00585794" w:rsidRDefault="00820C2C" w:rsidP="00820C2C">
            <w:pP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02BC22" w14:textId="721B32FB" w:rsidR="005451CF" w:rsidRDefault="005451CF"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28E55536"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 I</w:t>
            </w:r>
            <w:r w:rsidRPr="003263A4">
              <w:rPr>
                <w:rFonts w:ascii="Arial" w:eastAsia="Arial" w:hAnsi="Arial" w:cs="Arial"/>
                <w:color w:val="767171" w:themeColor="background2" w:themeShade="80"/>
                <w:sz w:val="20"/>
              </w:rPr>
              <w:t>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5C624A86"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41D1CBA6"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287E7865"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DD9369"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FEMA</w:t>
            </w:r>
          </w:p>
          <w:p w14:paraId="4D6CD904"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Mitigation Grant</w:t>
            </w:r>
          </w:p>
          <w:p w14:paraId="63CE5F4B"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Programs and local</w:t>
            </w:r>
          </w:p>
          <w:p w14:paraId="7F2AAF36"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budget (or property</w:t>
            </w:r>
          </w:p>
          <w:p w14:paraId="67B5D496" w14:textId="2390AB32"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046B52"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Municipality</w:t>
            </w:r>
          </w:p>
          <w:p w14:paraId="4495C736"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w:t>
            </w:r>
            <w:proofErr w:type="gramStart"/>
            <w:r w:rsidRPr="003263A4">
              <w:rPr>
                <w:rFonts w:ascii="Arial" w:eastAsia="Arial" w:hAnsi="Arial" w:cs="Arial"/>
                <w:color w:val="767171" w:themeColor="background2" w:themeShade="80"/>
                <w:sz w:val="20"/>
              </w:rPr>
              <w:t>via</w:t>
            </w:r>
            <w:proofErr w:type="gramEnd"/>
            <w:r w:rsidRPr="003263A4">
              <w:rPr>
                <w:rFonts w:ascii="Arial" w:eastAsia="Arial" w:hAnsi="Arial" w:cs="Arial"/>
                <w:color w:val="767171" w:themeColor="background2" w:themeShade="80"/>
                <w:sz w:val="20"/>
              </w:rPr>
              <w:t xml:space="preserve"> Municipal</w:t>
            </w:r>
          </w:p>
          <w:p w14:paraId="410832B8"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Engineer/NFIP Floodplain</w:t>
            </w:r>
          </w:p>
          <w:p w14:paraId="728E84D9" w14:textId="77777777" w:rsidR="00820C2C" w:rsidRPr="003263A4" w:rsidRDefault="00820C2C" w:rsidP="00820C2C">
            <w:pPr>
              <w:ind w:hanging="7"/>
              <w:jc w:val="center"/>
              <w:rPr>
                <w:color w:val="767171" w:themeColor="background2" w:themeShade="80"/>
                <w:sz w:val="20"/>
              </w:rPr>
            </w:pPr>
            <w:r w:rsidRPr="003263A4">
              <w:rPr>
                <w:rFonts w:ascii="Arial" w:eastAsia="Arial" w:hAnsi="Arial" w:cs="Arial"/>
                <w:color w:val="767171" w:themeColor="background2" w:themeShade="80"/>
                <w:sz w:val="20"/>
              </w:rPr>
              <w:t>Administrator) with support from PEMA,</w:t>
            </w:r>
          </w:p>
          <w:p w14:paraId="45A95EED" w14:textId="608B6806"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229D4C"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Long-term</w:t>
            </w:r>
          </w:p>
          <w:p w14:paraId="0DAB7B2C" w14:textId="4DF954C2"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713582BF"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Existing</w:t>
            </w:r>
          </w:p>
        </w:tc>
      </w:tr>
      <w:tr w:rsidR="00820C2C" w14:paraId="64402DBA" w14:textId="77777777" w:rsidTr="00496BDA">
        <w:tc>
          <w:tcPr>
            <w:tcW w:w="0" w:type="auto"/>
            <w:shd w:val="clear" w:color="auto" w:fill="FFFFFF" w:themeFill="background1"/>
            <w:vAlign w:val="center"/>
          </w:tcPr>
          <w:p w14:paraId="39EE278A" w14:textId="77777777" w:rsidR="00820C2C" w:rsidRDefault="00820C2C" w:rsidP="00820C2C">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1BE32C11" w:rsidR="00820C2C" w:rsidRPr="00585794" w:rsidRDefault="00820C2C" w:rsidP="00820C2C">
            <w:pPr>
              <w:ind w:right="35"/>
              <w:rPr>
                <w:rFonts w:ascii="Arial" w:hAnsi="Arial" w:cs="Arial"/>
                <w:color w:val="767171" w:themeColor="background2" w:themeShade="80"/>
                <w:sz w:val="20"/>
              </w:rPr>
            </w:pPr>
            <w:r w:rsidRPr="003263A4">
              <w:rPr>
                <w:rFonts w:ascii="Arial" w:eastAsia="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w:t>
            </w:r>
            <w:r w:rsidRPr="003263A4">
              <w:rPr>
                <w:rFonts w:ascii="Arial" w:eastAsia="Arial" w:hAnsi="Arial" w:cs="Arial"/>
                <w:color w:val="767171" w:themeColor="background2" w:themeShade="80"/>
                <w:sz w:val="20"/>
              </w:rPr>
              <w:lastRenderedPageBreak/>
              <w:t xml:space="preserve">Hazard Flood Areas), floodplain identification and mapping, and flood insurance outreach to the community. Further, continue to meet and/or exceed the minimum NFIP standards and criteria through the following NFIP- related continued compliance actions identified below. </w:t>
            </w:r>
          </w:p>
        </w:tc>
        <w:tc>
          <w:tcPr>
            <w:tcW w:w="0" w:type="auto"/>
            <w:tcBorders>
              <w:top w:val="single" w:sz="4" w:space="0" w:color="000000"/>
              <w:left w:val="single" w:sz="4" w:space="0" w:color="000000"/>
              <w:bottom w:val="single" w:sz="4" w:space="0" w:color="000000"/>
              <w:right w:val="single" w:sz="4" w:space="0" w:color="000000"/>
            </w:tcBorders>
            <w:vAlign w:val="center"/>
          </w:tcPr>
          <w:p w14:paraId="61EC4B78" w14:textId="187FB8C7" w:rsidR="005451CF" w:rsidRDefault="005451CF"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2B406EED" w:rsidR="00820C2C" w:rsidRPr="00585794" w:rsidRDefault="00820C2C" w:rsidP="00820C2C">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Local plans &amp; R</w:t>
            </w:r>
            <w:r w:rsidRPr="003263A4">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05CE4A94"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560FC710"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6548C9A"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Low -</w:t>
            </w:r>
          </w:p>
          <w:p w14:paraId="256B93FC" w14:textId="64A2B6FA"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1527627"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38B8E22"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Municipality</w:t>
            </w:r>
          </w:p>
          <w:p w14:paraId="7BD891A1"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w:t>
            </w:r>
            <w:proofErr w:type="gramStart"/>
            <w:r w:rsidRPr="003263A4">
              <w:rPr>
                <w:rFonts w:ascii="Arial" w:eastAsia="Arial" w:hAnsi="Arial" w:cs="Arial"/>
                <w:color w:val="767171" w:themeColor="background2" w:themeShade="80"/>
                <w:sz w:val="20"/>
              </w:rPr>
              <w:t>via</w:t>
            </w:r>
            <w:proofErr w:type="gramEnd"/>
            <w:r w:rsidRPr="003263A4">
              <w:rPr>
                <w:rFonts w:ascii="Arial" w:eastAsia="Arial" w:hAnsi="Arial" w:cs="Arial"/>
                <w:color w:val="767171" w:themeColor="background2" w:themeShade="80"/>
                <w:sz w:val="20"/>
              </w:rPr>
              <w:t xml:space="preserve"> Municipal</w:t>
            </w:r>
          </w:p>
          <w:p w14:paraId="3E57C12E"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Engineer/NFIP Floodplain</w:t>
            </w:r>
          </w:p>
          <w:p w14:paraId="479AC692" w14:textId="77777777" w:rsidR="00820C2C" w:rsidRPr="003263A4" w:rsidRDefault="00820C2C" w:rsidP="00820C2C">
            <w:pPr>
              <w:ind w:hanging="7"/>
              <w:jc w:val="center"/>
              <w:rPr>
                <w:color w:val="767171" w:themeColor="background2" w:themeShade="80"/>
                <w:sz w:val="20"/>
              </w:rPr>
            </w:pPr>
            <w:r w:rsidRPr="003263A4">
              <w:rPr>
                <w:rFonts w:ascii="Arial" w:eastAsia="Arial" w:hAnsi="Arial" w:cs="Arial"/>
                <w:color w:val="767171" w:themeColor="background2" w:themeShade="80"/>
                <w:sz w:val="20"/>
              </w:rPr>
              <w:t>Administrator) with support from PEMA,</w:t>
            </w:r>
          </w:p>
          <w:p w14:paraId="41EB2969" w14:textId="17C0A61C"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54B13632"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2D78F495"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New &amp;</w:t>
            </w:r>
          </w:p>
          <w:p w14:paraId="7151A552" w14:textId="144BB87F" w:rsidR="00820C2C" w:rsidRPr="00585794" w:rsidRDefault="00820C2C" w:rsidP="00820C2C">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E</w:t>
            </w:r>
            <w:r w:rsidRPr="003263A4">
              <w:rPr>
                <w:rFonts w:ascii="Arial" w:eastAsia="Arial" w:hAnsi="Arial" w:cs="Arial"/>
                <w:color w:val="767171" w:themeColor="background2" w:themeShade="80"/>
                <w:sz w:val="20"/>
              </w:rPr>
              <w:t>xisting</w:t>
            </w:r>
          </w:p>
        </w:tc>
      </w:tr>
      <w:tr w:rsidR="00820C2C" w14:paraId="14273B02" w14:textId="77777777" w:rsidTr="00496BDA">
        <w:tc>
          <w:tcPr>
            <w:tcW w:w="0" w:type="auto"/>
            <w:shd w:val="clear" w:color="auto" w:fill="E7E6E6" w:themeFill="background2"/>
            <w:vAlign w:val="center"/>
          </w:tcPr>
          <w:p w14:paraId="70ABB004" w14:textId="44A60544" w:rsidR="00820C2C" w:rsidRDefault="00820C2C" w:rsidP="00820C2C">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751E56FF" w:rsidR="00820C2C" w:rsidRPr="00585794" w:rsidRDefault="00820C2C" w:rsidP="00820C2C">
            <w:pPr>
              <w:ind w:right="35"/>
              <w:rPr>
                <w:rFonts w:ascii="Arial" w:hAnsi="Arial" w:cs="Arial"/>
                <w:color w:val="767171" w:themeColor="background2" w:themeShade="80"/>
                <w:sz w:val="20"/>
              </w:rPr>
            </w:pPr>
            <w:r w:rsidRPr="003263A4">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Work with neighborhood associations, civic and business groups to disseminate information on flood insurance and the availability of mitigation grant funding.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0B54F1" w14:textId="76E06BDA" w:rsidR="005451CF" w:rsidRDefault="005451CF"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5B7EF860" w:rsidR="00820C2C" w:rsidRPr="00585794" w:rsidRDefault="00820C2C" w:rsidP="00820C2C">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Education &amp; A</w:t>
            </w:r>
            <w:r w:rsidRPr="003263A4">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74D7FD7D"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D24958E"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8A26DB"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Low – High (for</w:t>
            </w:r>
          </w:p>
          <w:p w14:paraId="2753C48B" w14:textId="120150DD"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87F5B1" w14:textId="77777777" w:rsidR="00820C2C" w:rsidRPr="003263A4" w:rsidRDefault="00820C2C" w:rsidP="00820C2C">
            <w:pPr>
              <w:ind w:hanging="5"/>
              <w:jc w:val="center"/>
              <w:rPr>
                <w:color w:val="767171" w:themeColor="background2" w:themeShade="80"/>
                <w:sz w:val="20"/>
              </w:rPr>
            </w:pPr>
            <w:r w:rsidRPr="003263A4">
              <w:rPr>
                <w:rFonts w:ascii="Arial" w:eastAsia="Arial" w:hAnsi="Arial" w:cs="Arial"/>
                <w:color w:val="767171" w:themeColor="background2" w:themeShade="80"/>
                <w:sz w:val="20"/>
              </w:rPr>
              <w:t>Municipal Budget, possibly</w:t>
            </w:r>
          </w:p>
          <w:p w14:paraId="15E9651D"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FEMA</w:t>
            </w:r>
          </w:p>
          <w:p w14:paraId="35D8CCE6"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Mitigation</w:t>
            </w:r>
          </w:p>
          <w:p w14:paraId="59395258"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Grant</w:t>
            </w:r>
          </w:p>
          <w:p w14:paraId="53A7E123" w14:textId="0718DC0E"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BEAFA5"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Municipality (via mitigation planning point of contacts)</w:t>
            </w:r>
          </w:p>
          <w:p w14:paraId="31652D60"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with support</w:t>
            </w:r>
          </w:p>
          <w:p w14:paraId="118A8CF3"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from Planning Partners</w:t>
            </w:r>
          </w:p>
          <w:p w14:paraId="0B4E0E49"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w:t>
            </w:r>
            <w:proofErr w:type="gramStart"/>
            <w:r w:rsidRPr="003263A4">
              <w:rPr>
                <w:rFonts w:ascii="Arial" w:eastAsia="Arial" w:hAnsi="Arial" w:cs="Arial"/>
                <w:color w:val="767171" w:themeColor="background2" w:themeShade="80"/>
                <w:sz w:val="20"/>
              </w:rPr>
              <w:t>through</w:t>
            </w:r>
            <w:proofErr w:type="gramEnd"/>
            <w:r w:rsidRPr="003263A4">
              <w:rPr>
                <w:rFonts w:ascii="Arial" w:eastAsia="Arial" w:hAnsi="Arial" w:cs="Arial"/>
                <w:color w:val="767171" w:themeColor="background2" w:themeShade="80"/>
                <w:sz w:val="20"/>
              </w:rPr>
              <w:t xml:space="preserve"> their Points of</w:t>
            </w:r>
          </w:p>
          <w:p w14:paraId="4C86CF59"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Contact),</w:t>
            </w:r>
          </w:p>
          <w:p w14:paraId="6A74D0FB" w14:textId="6ACD7873"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6792BBED"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405F86"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New &amp;</w:t>
            </w:r>
          </w:p>
          <w:p w14:paraId="0164D40A" w14:textId="579D44C9" w:rsidR="00820C2C" w:rsidRPr="00585794" w:rsidRDefault="00820C2C" w:rsidP="00820C2C">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E</w:t>
            </w:r>
            <w:r w:rsidRPr="003263A4">
              <w:rPr>
                <w:rFonts w:ascii="Arial" w:eastAsia="Arial" w:hAnsi="Arial" w:cs="Arial"/>
                <w:color w:val="767171" w:themeColor="background2" w:themeShade="80"/>
                <w:sz w:val="20"/>
              </w:rPr>
              <w:t>xisting</w:t>
            </w:r>
          </w:p>
        </w:tc>
      </w:tr>
      <w:tr w:rsidR="00820C2C" w14:paraId="29E095A6" w14:textId="77777777" w:rsidTr="00496BDA">
        <w:tc>
          <w:tcPr>
            <w:tcW w:w="0" w:type="auto"/>
            <w:shd w:val="clear" w:color="auto" w:fill="FFFFFF" w:themeFill="background1"/>
            <w:vAlign w:val="center"/>
          </w:tcPr>
          <w:p w14:paraId="01BE30C6" w14:textId="49A31A8F" w:rsidR="00820C2C" w:rsidRDefault="00820C2C" w:rsidP="00820C2C">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15D078EA" w:rsidR="00820C2C" w:rsidRPr="00585794" w:rsidRDefault="00820C2C" w:rsidP="00820C2C">
            <w:pPr>
              <w:ind w:right="35"/>
              <w:rPr>
                <w:rFonts w:ascii="Arial" w:hAnsi="Arial" w:cs="Arial"/>
                <w:color w:val="767171" w:themeColor="background2" w:themeShade="80"/>
                <w:sz w:val="20"/>
              </w:rPr>
            </w:pPr>
            <w:r w:rsidRPr="003263A4">
              <w:rPr>
                <w:rFonts w:ascii="Arial" w:eastAsia="Arial" w:hAnsi="Arial" w:cs="Arial"/>
                <w:color w:val="767171" w:themeColor="background2" w:themeShade="80"/>
                <w:sz w:val="20"/>
              </w:rPr>
              <w:t xml:space="preserve">Continue to support the implementation, monitoring, maintenance, </w:t>
            </w:r>
            <w:r w:rsidRPr="003263A4">
              <w:rPr>
                <w:rFonts w:ascii="Arial" w:eastAsia="Arial" w:hAnsi="Arial" w:cs="Arial"/>
                <w:color w:val="767171" w:themeColor="background2" w:themeShade="80"/>
                <w:sz w:val="20"/>
              </w:rPr>
              <w:lastRenderedPageBreak/>
              <w:t>and updating of this Plan, as defined in Section 7.0</w:t>
            </w:r>
            <w:r w:rsidR="00703CD5">
              <w:rPr>
                <w:rFonts w:ascii="Arial" w:eastAsia="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7EC9F34" w14:textId="1A9687ED" w:rsidR="005451CF" w:rsidRDefault="005451CF"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64BA33" w14:textId="164ECBC9"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All</w:t>
            </w:r>
          </w:p>
          <w:p w14:paraId="5BF413BB" w14:textId="7E480593" w:rsidR="00820C2C" w:rsidRPr="00585794" w:rsidRDefault="00820C2C" w:rsidP="00820C2C">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C</w:t>
            </w:r>
            <w:r w:rsidRPr="003263A4">
              <w:rPr>
                <w:rFonts w:ascii="Arial" w:eastAsia="Arial" w:hAnsi="Arial" w:cs="Arial"/>
                <w:color w:val="767171" w:themeColor="background2" w:themeShade="80"/>
                <w:sz w:val="20"/>
              </w:rPr>
              <w:t>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2C0ACA72"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35053C93"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4F19FFB"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Low – High (for</w:t>
            </w:r>
          </w:p>
          <w:p w14:paraId="4C77CC56" w14:textId="64932C16"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7D0F21E7" w14:textId="77777777" w:rsidR="00820C2C" w:rsidRPr="003263A4" w:rsidRDefault="00820C2C" w:rsidP="00820C2C">
            <w:pPr>
              <w:ind w:hanging="5"/>
              <w:jc w:val="center"/>
              <w:rPr>
                <w:color w:val="767171" w:themeColor="background2" w:themeShade="80"/>
                <w:sz w:val="20"/>
              </w:rPr>
            </w:pPr>
            <w:r w:rsidRPr="003263A4">
              <w:rPr>
                <w:rFonts w:ascii="Arial" w:eastAsia="Arial" w:hAnsi="Arial" w:cs="Arial"/>
                <w:color w:val="767171" w:themeColor="background2" w:themeShade="80"/>
                <w:sz w:val="20"/>
              </w:rPr>
              <w:t>Municipal Budget, possibly</w:t>
            </w:r>
          </w:p>
          <w:p w14:paraId="489499EC"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FEMA</w:t>
            </w:r>
          </w:p>
          <w:p w14:paraId="07E1C815"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lastRenderedPageBreak/>
              <w:t>Mitigation</w:t>
            </w:r>
          </w:p>
          <w:p w14:paraId="7BC57CD5"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Grant</w:t>
            </w:r>
          </w:p>
          <w:p w14:paraId="2AE6CD78" w14:textId="6252E1DA"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20AF4662"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lastRenderedPageBreak/>
              <w:t>Municipality (via mitigation planning point of contacts)</w:t>
            </w:r>
          </w:p>
          <w:p w14:paraId="7F2BDD70"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lastRenderedPageBreak/>
              <w:t>with support</w:t>
            </w:r>
          </w:p>
          <w:p w14:paraId="50DB0899"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from Planning Partners</w:t>
            </w:r>
          </w:p>
          <w:p w14:paraId="7DE5B99C"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w:t>
            </w:r>
            <w:proofErr w:type="gramStart"/>
            <w:r w:rsidRPr="003263A4">
              <w:rPr>
                <w:rFonts w:ascii="Arial" w:eastAsia="Arial" w:hAnsi="Arial" w:cs="Arial"/>
                <w:color w:val="767171" w:themeColor="background2" w:themeShade="80"/>
                <w:sz w:val="20"/>
              </w:rPr>
              <w:t>through</w:t>
            </w:r>
            <w:proofErr w:type="gramEnd"/>
            <w:r w:rsidRPr="003263A4">
              <w:rPr>
                <w:rFonts w:ascii="Arial" w:eastAsia="Arial" w:hAnsi="Arial" w:cs="Arial"/>
                <w:color w:val="767171" w:themeColor="background2" w:themeShade="80"/>
                <w:sz w:val="20"/>
              </w:rPr>
              <w:t xml:space="preserve"> their</w:t>
            </w:r>
          </w:p>
          <w:p w14:paraId="710E8251"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Points of</w:t>
            </w:r>
          </w:p>
          <w:p w14:paraId="54AA45F3"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Contact),</w:t>
            </w:r>
          </w:p>
          <w:p w14:paraId="73654058" w14:textId="234A641B"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77EF17B4" w:rsidR="00820C2C" w:rsidRPr="00585794" w:rsidRDefault="00820C2C" w:rsidP="00820C2C">
            <w:pPr>
              <w:jc w:val="center"/>
              <w:rPr>
                <w:rFonts w:ascii="Arial" w:hAnsi="Arial" w:cs="Arial"/>
                <w:color w:val="767171" w:themeColor="background2" w:themeShade="80"/>
                <w:sz w:val="20"/>
              </w:rPr>
            </w:pPr>
            <w:r w:rsidRPr="003263A4">
              <w:rPr>
                <w:rFonts w:ascii="Arial" w:eastAsia="Arial" w:hAnsi="Arial" w:cs="Arial"/>
                <w:color w:val="767171" w:themeColor="background2" w:themeShade="80"/>
                <w:sz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2A6D4190"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New &amp;</w:t>
            </w:r>
          </w:p>
          <w:p w14:paraId="6F625194" w14:textId="3C78FDD1" w:rsidR="00820C2C" w:rsidRPr="00585794" w:rsidRDefault="00820C2C" w:rsidP="00820C2C">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E</w:t>
            </w:r>
            <w:r w:rsidRPr="003263A4">
              <w:rPr>
                <w:rFonts w:ascii="Arial" w:eastAsia="Arial" w:hAnsi="Arial" w:cs="Arial"/>
                <w:color w:val="767171" w:themeColor="background2" w:themeShade="80"/>
                <w:sz w:val="20"/>
              </w:rPr>
              <w:t>xisting</w:t>
            </w:r>
          </w:p>
        </w:tc>
      </w:tr>
      <w:tr w:rsidR="00820C2C" w14:paraId="1F98F94F" w14:textId="77777777" w:rsidTr="00496BDA">
        <w:tc>
          <w:tcPr>
            <w:tcW w:w="0" w:type="auto"/>
            <w:shd w:val="clear" w:color="auto" w:fill="FFFFFF" w:themeFill="background1"/>
            <w:vAlign w:val="center"/>
          </w:tcPr>
          <w:p w14:paraId="5C70D27C" w14:textId="4AA11D25" w:rsidR="00820C2C" w:rsidRDefault="00820C2C" w:rsidP="00820C2C">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6F47CA0B" w14:textId="0696A37C" w:rsidR="00820C2C" w:rsidRPr="00703CD5" w:rsidRDefault="00820C2C" w:rsidP="00703CD5">
            <w:pPr>
              <w:rPr>
                <w:color w:val="767171" w:themeColor="background2" w:themeShade="80"/>
                <w:sz w:val="20"/>
              </w:rPr>
            </w:pPr>
            <w:r w:rsidRPr="003263A4">
              <w:rPr>
                <w:rFonts w:ascii="Arial" w:eastAsia="Arial" w:hAnsi="Arial" w:cs="Arial"/>
                <w:color w:val="767171" w:themeColor="background2" w:themeShade="80"/>
                <w:sz w:val="20"/>
              </w:rPr>
              <w:t>Complete the ongoing updates of the</w:t>
            </w:r>
            <w:r w:rsidR="00703CD5">
              <w:rPr>
                <w:rFonts w:ascii="Arial" w:eastAsia="Arial" w:hAnsi="Arial" w:cs="Arial"/>
                <w:color w:val="767171" w:themeColor="background2" w:themeShade="80"/>
                <w:sz w:val="20"/>
              </w:rPr>
              <w:t xml:space="preserve"> </w:t>
            </w:r>
            <w:r w:rsidRPr="003263A4">
              <w:rPr>
                <w:rFonts w:ascii="Arial" w:eastAsia="Arial" w:hAnsi="Arial" w:cs="Arial"/>
                <w:color w:val="767171" w:themeColor="background2" w:themeShade="80"/>
                <w:sz w:val="20"/>
              </w:rPr>
              <w:t>Comprehensive Emergency Management Plans</w:t>
            </w:r>
            <w:r w:rsidR="00703CD5">
              <w:rPr>
                <w:rFonts w:ascii="Arial" w:eastAsia="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B5B24FC" w14:textId="5D55779F" w:rsidR="005635BC" w:rsidRDefault="005635BC"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8ADFFDD" w14:textId="6AB1A02F"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Local plans</w:t>
            </w:r>
          </w:p>
          <w:p w14:paraId="301EF086" w14:textId="163D78F6"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R</w:t>
            </w:r>
            <w:r w:rsidRPr="003263A4">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DFE0724" w14:textId="4F562745"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0564CE58" w14:textId="0D1F84B3" w:rsidR="00820C2C" w:rsidRPr="00585794" w:rsidRDefault="005635B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074CA66B" w14:textId="620366C3"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298FCF0" w14:textId="378A3390"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22C4127" w14:textId="4BE8E44B"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56CC5753" w14:textId="408AE7F0"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2BF0C219"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New &amp;</w:t>
            </w:r>
          </w:p>
          <w:p w14:paraId="783EE30A" w14:textId="4E52FFBD"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w:t>
            </w:r>
            <w:r w:rsidRPr="003263A4">
              <w:rPr>
                <w:rFonts w:ascii="Arial" w:eastAsia="Arial" w:hAnsi="Arial" w:cs="Arial"/>
                <w:color w:val="767171" w:themeColor="background2" w:themeShade="80"/>
                <w:sz w:val="20"/>
              </w:rPr>
              <w:t>xisting</w:t>
            </w:r>
          </w:p>
        </w:tc>
      </w:tr>
      <w:tr w:rsidR="00820C2C" w14:paraId="7AA2F599" w14:textId="77777777" w:rsidTr="00496BDA">
        <w:tc>
          <w:tcPr>
            <w:tcW w:w="0" w:type="auto"/>
            <w:shd w:val="clear" w:color="auto" w:fill="E7E6E6" w:themeFill="background2"/>
            <w:vAlign w:val="center"/>
          </w:tcPr>
          <w:p w14:paraId="40A2DF8A" w14:textId="58B4F261" w:rsidR="00820C2C" w:rsidRDefault="00820C2C" w:rsidP="00820C2C">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6677A4" w14:textId="39FCAE9D" w:rsidR="00820C2C" w:rsidRPr="00585794" w:rsidRDefault="00820C2C" w:rsidP="00820C2C">
            <w:pPr>
              <w:ind w:right="35"/>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C589AB" w14:textId="659DCC81" w:rsidR="005635BC" w:rsidRDefault="005635BC"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7CBC97" w14:textId="233F3AF5"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All</w:t>
            </w:r>
          </w:p>
          <w:p w14:paraId="4D08A57F" w14:textId="475BB456"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w:t>
            </w:r>
            <w:r w:rsidRPr="003263A4">
              <w:rPr>
                <w:rFonts w:ascii="Arial" w:eastAsia="Arial" w:hAnsi="Arial" w:cs="Arial"/>
                <w:color w:val="767171" w:themeColor="background2" w:themeShade="80"/>
                <w:sz w:val="20"/>
              </w:rPr>
              <w:t>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C1C796" w14:textId="24222C06"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12A627" w14:textId="211659CC" w:rsidR="00820C2C" w:rsidRPr="00585794" w:rsidRDefault="005635BC" w:rsidP="00820C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CE5C8" w14:textId="62E06B66"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880BAA" w14:textId="5685069D"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5B97B7"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Municipality with support from</w:t>
            </w:r>
          </w:p>
          <w:p w14:paraId="7CD829C8"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surrounding</w:t>
            </w:r>
          </w:p>
          <w:p w14:paraId="263442B7" w14:textId="0BC7E9DA"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F024AC" w14:textId="0F62FDFB"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638FC"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New &amp;</w:t>
            </w:r>
          </w:p>
          <w:p w14:paraId="40BBAB2F" w14:textId="60B4FB3B"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w:t>
            </w:r>
            <w:r w:rsidRPr="003263A4">
              <w:rPr>
                <w:rFonts w:ascii="Arial" w:eastAsia="Arial" w:hAnsi="Arial" w:cs="Arial"/>
                <w:color w:val="767171" w:themeColor="background2" w:themeShade="80"/>
                <w:sz w:val="20"/>
              </w:rPr>
              <w:t>xisting</w:t>
            </w:r>
          </w:p>
        </w:tc>
      </w:tr>
      <w:tr w:rsidR="00820C2C" w14:paraId="1CB229B0" w14:textId="77777777" w:rsidTr="00496BDA">
        <w:tc>
          <w:tcPr>
            <w:tcW w:w="0" w:type="auto"/>
            <w:shd w:val="clear" w:color="auto" w:fill="FFFFFF" w:themeFill="background1"/>
            <w:vAlign w:val="center"/>
          </w:tcPr>
          <w:p w14:paraId="620DFBE9" w14:textId="79F5F94F" w:rsidR="00820C2C" w:rsidRDefault="00820C2C" w:rsidP="00820C2C">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4D86088A" w14:textId="2DC387BD" w:rsidR="00820C2C" w:rsidRPr="00585794" w:rsidRDefault="00820C2C" w:rsidP="00820C2C">
            <w:pPr>
              <w:ind w:right="35"/>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w:t>
            </w:r>
            <w:r>
              <w:rPr>
                <w:rFonts w:ascii="Arial" w:eastAsia="Arial" w:hAnsi="Arial" w:cs="Arial"/>
                <w:color w:val="767171" w:themeColor="background2" w:themeShade="80"/>
                <w:sz w:val="20"/>
              </w:rPr>
              <w:t xml:space="preserve">ompilation, submissions, record </w:t>
            </w:r>
            <w:r w:rsidRPr="003263A4">
              <w:rPr>
                <w:rFonts w:ascii="Arial" w:eastAsia="Arial" w:hAnsi="Arial" w:cs="Arial"/>
                <w:color w:val="767171" w:themeColor="background2" w:themeShade="80"/>
                <w:sz w:val="20"/>
              </w:rPr>
              <w:t>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551B5CEE" w14:textId="093D8F80" w:rsidR="00536EEB" w:rsidRDefault="00536EEB"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553B5017" w14:textId="3C20E5C4"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Education</w:t>
            </w:r>
          </w:p>
          <w:p w14:paraId="2A026961" w14:textId="5F7C5839"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3263A4">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9918083" w14:textId="405162B1"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5DC4D156" w14:textId="77777777" w:rsidR="00FB020C" w:rsidRDefault="00FB020C" w:rsidP="00820C2C">
            <w:pPr>
              <w:jc w:val="center"/>
              <w:rPr>
                <w:rFonts w:ascii="Arial" w:eastAsia="Arial" w:hAnsi="Arial" w:cs="Arial"/>
                <w:color w:val="767171" w:themeColor="background2" w:themeShade="80"/>
                <w:sz w:val="20"/>
              </w:rPr>
            </w:pPr>
          </w:p>
          <w:p w14:paraId="1DFBE600" w14:textId="11EDDE2E" w:rsidR="00820C2C" w:rsidRPr="00585794" w:rsidRDefault="00536EEB" w:rsidP="00820C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3B3619E" w14:textId="020B7DD6"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73B4DF82" w14:textId="0DE71AF7"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6022D40"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Municipality with support</w:t>
            </w:r>
          </w:p>
          <w:p w14:paraId="4C8EF7F2"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from County,</w:t>
            </w:r>
          </w:p>
          <w:p w14:paraId="7CEF7AC1" w14:textId="23CAD6F5"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A4539F9" w14:textId="37A538E4"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1CCDC2AD" w14:textId="58844C08"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N/A</w:t>
            </w:r>
          </w:p>
        </w:tc>
      </w:tr>
      <w:tr w:rsidR="00820C2C" w14:paraId="4E824B78" w14:textId="77777777" w:rsidTr="00496BDA">
        <w:tc>
          <w:tcPr>
            <w:tcW w:w="0" w:type="auto"/>
            <w:shd w:val="clear" w:color="auto" w:fill="E7E6E6" w:themeFill="background2"/>
            <w:vAlign w:val="center"/>
          </w:tcPr>
          <w:p w14:paraId="57899E83" w14:textId="77961421" w:rsidR="00820C2C" w:rsidRDefault="00820C2C" w:rsidP="00820C2C">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92E2B4" w14:textId="413B3B2C" w:rsidR="00820C2C" w:rsidRPr="00585794" w:rsidRDefault="00820C2C" w:rsidP="00820C2C">
            <w:pPr>
              <w:ind w:right="35"/>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w:t>
            </w:r>
            <w:r>
              <w:rPr>
                <w:color w:val="767171" w:themeColor="background2" w:themeShade="80"/>
                <w:sz w:val="20"/>
              </w:rPr>
              <w:t xml:space="preserve"> </w:t>
            </w:r>
            <w:r w:rsidRPr="003263A4">
              <w:rPr>
                <w:rFonts w:ascii="Arial" w:eastAsia="Arial" w:hAnsi="Arial" w:cs="Arial"/>
                <w:color w:val="767171" w:themeColor="background2" w:themeShade="80"/>
                <w:sz w:val="20"/>
              </w:rPr>
              <w:t xml:space="preserve">code </w:t>
            </w:r>
            <w:r w:rsidRPr="003263A4">
              <w:rPr>
                <w:rFonts w:ascii="Arial" w:eastAsia="Arial" w:hAnsi="Arial" w:cs="Arial"/>
                <w:color w:val="767171" w:themeColor="background2" w:themeShade="80"/>
                <w:sz w:val="20"/>
              </w:rPr>
              <w:lastRenderedPageBreak/>
              <w:t>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4D151A" w14:textId="2BCD7039" w:rsidR="00536EEB" w:rsidRDefault="00536EEB" w:rsidP="00496BD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65BA80" w14:textId="14751255"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Education</w:t>
            </w:r>
          </w:p>
          <w:p w14:paraId="7F0FE86E" w14:textId="67B0BA68" w:rsidR="00820C2C" w:rsidRPr="00585794" w:rsidRDefault="00820C2C" w:rsidP="00820C2C">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3263A4">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54CA62" w14:textId="01EC15EE"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E4E631" w14:textId="5911FF63"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5FE8C7" w14:textId="227F4E16"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E379A9"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Municipal budget,</w:t>
            </w:r>
          </w:p>
          <w:p w14:paraId="19BF0FCE"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FEMA</w:t>
            </w:r>
          </w:p>
          <w:p w14:paraId="6971E13F" w14:textId="51CE0948"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46F8E1"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Municipality with support</w:t>
            </w:r>
          </w:p>
          <w:p w14:paraId="05C6B4E5"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from County,</w:t>
            </w:r>
          </w:p>
          <w:p w14:paraId="50DB2E9D" w14:textId="331670E9"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F66B90" w14:textId="77777777" w:rsidR="00820C2C" w:rsidRPr="003263A4" w:rsidRDefault="00820C2C" w:rsidP="00820C2C">
            <w:pPr>
              <w:jc w:val="center"/>
              <w:rPr>
                <w:color w:val="767171" w:themeColor="background2" w:themeShade="80"/>
                <w:sz w:val="20"/>
              </w:rPr>
            </w:pPr>
            <w:r w:rsidRPr="003263A4">
              <w:rPr>
                <w:rFonts w:ascii="Arial" w:eastAsia="Arial" w:hAnsi="Arial" w:cs="Arial"/>
                <w:color w:val="767171" w:themeColor="background2" w:themeShade="80"/>
                <w:sz w:val="20"/>
              </w:rPr>
              <w:t>Short-term</w:t>
            </w:r>
          </w:p>
          <w:p w14:paraId="03981920" w14:textId="4E897A1C"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089D2A" w14:textId="0B1E5553" w:rsidR="00820C2C" w:rsidRPr="00585794" w:rsidRDefault="00820C2C" w:rsidP="00820C2C">
            <w:pPr>
              <w:jc w:val="center"/>
              <w:rPr>
                <w:rFonts w:ascii="Arial" w:hAnsi="Arial" w:cs="Arial"/>
                <w:color w:val="767171" w:themeColor="background2" w:themeShade="80"/>
                <w:sz w:val="20"/>
                <w:szCs w:val="20"/>
              </w:rPr>
            </w:pPr>
            <w:r w:rsidRPr="003263A4">
              <w:rPr>
                <w:rFonts w:ascii="Arial" w:eastAsia="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74ED" w14:textId="77777777" w:rsidR="00D13012" w:rsidRDefault="00D13012" w:rsidP="00FF547A">
      <w:pPr>
        <w:spacing w:after="0" w:line="240" w:lineRule="auto"/>
      </w:pPr>
      <w:r>
        <w:separator/>
      </w:r>
    </w:p>
  </w:endnote>
  <w:endnote w:type="continuationSeparator" w:id="0">
    <w:p w14:paraId="5674295E" w14:textId="77777777" w:rsidR="00D13012" w:rsidRDefault="00D13012" w:rsidP="00FF547A">
      <w:pPr>
        <w:spacing w:after="0" w:line="240" w:lineRule="auto"/>
      </w:pPr>
      <w:r>
        <w:continuationSeparator/>
      </w:r>
    </w:p>
  </w:endnote>
  <w:endnote w:type="continuationNotice" w:id="1">
    <w:p w14:paraId="2E4ABB72" w14:textId="77777777" w:rsidR="00D13012" w:rsidRDefault="00D13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2062472623"/>
      <w:docPartObj>
        <w:docPartGallery w:val="Page Numbers (Bottom of Page)"/>
        <w:docPartUnique/>
      </w:docPartObj>
    </w:sdtPr>
    <w:sdtEndPr>
      <w:rPr>
        <w:noProof/>
      </w:rPr>
    </w:sdtEndPr>
    <w:sdtContent>
      <w:p w14:paraId="5FFA3313" w14:textId="5AF3ADDF" w:rsidR="00703CD5" w:rsidRPr="00703CD5" w:rsidRDefault="00703CD5">
        <w:pPr>
          <w:pStyle w:val="Footer"/>
          <w:jc w:val="right"/>
          <w:rPr>
            <w:color w:val="AEAAAA" w:themeColor="background2" w:themeShade="BF"/>
          </w:rPr>
        </w:pPr>
        <w:r w:rsidRPr="00703CD5">
          <w:rPr>
            <w:color w:val="AEAAAA" w:themeColor="background2" w:themeShade="BF"/>
          </w:rPr>
          <w:fldChar w:fldCharType="begin"/>
        </w:r>
        <w:r w:rsidRPr="00703CD5">
          <w:rPr>
            <w:color w:val="AEAAAA" w:themeColor="background2" w:themeShade="BF"/>
          </w:rPr>
          <w:instrText xml:space="preserve"> PAGE   \* MERGEFORMAT </w:instrText>
        </w:r>
        <w:r w:rsidRPr="00703CD5">
          <w:rPr>
            <w:color w:val="AEAAAA" w:themeColor="background2" w:themeShade="BF"/>
          </w:rPr>
          <w:fldChar w:fldCharType="separate"/>
        </w:r>
        <w:r w:rsidRPr="00703CD5">
          <w:rPr>
            <w:noProof/>
            <w:color w:val="AEAAAA" w:themeColor="background2" w:themeShade="BF"/>
          </w:rPr>
          <w:t>2</w:t>
        </w:r>
        <w:r w:rsidRPr="00703CD5">
          <w:rPr>
            <w:noProof/>
            <w:color w:val="AEAAAA" w:themeColor="background2" w:themeShade="BF"/>
          </w:rPr>
          <w:fldChar w:fldCharType="end"/>
        </w:r>
      </w:p>
    </w:sdtContent>
  </w:sdt>
  <w:p w14:paraId="5777EDEE" w14:textId="77777777" w:rsidR="00703CD5" w:rsidRDefault="00703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DB32" w14:textId="77777777" w:rsidR="00D13012" w:rsidRDefault="00D13012" w:rsidP="00FF547A">
      <w:pPr>
        <w:spacing w:after="0" w:line="240" w:lineRule="auto"/>
      </w:pPr>
      <w:r>
        <w:separator/>
      </w:r>
    </w:p>
  </w:footnote>
  <w:footnote w:type="continuationSeparator" w:id="0">
    <w:p w14:paraId="2DF77A81" w14:textId="77777777" w:rsidR="00D13012" w:rsidRDefault="00D13012" w:rsidP="00FF547A">
      <w:pPr>
        <w:spacing w:after="0" w:line="240" w:lineRule="auto"/>
      </w:pPr>
      <w:r>
        <w:continuationSeparator/>
      </w:r>
    </w:p>
  </w:footnote>
  <w:footnote w:type="continuationNotice" w:id="1">
    <w:p w14:paraId="0BD4502F" w14:textId="77777777" w:rsidR="00D13012" w:rsidRDefault="00D13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6F0D368" w:rsidR="0027118F" w:rsidRPr="00FF547A" w:rsidRDefault="00A655C1"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Macungie </w:t>
    </w:r>
    <w:r w:rsidR="0027118F">
      <w:rPr>
        <w:rFonts w:ascii="Arial" w:hAnsi="Arial" w:cs="Arial"/>
        <w:color w:val="AEAAAA" w:themeColor="background2" w:themeShade="BF"/>
        <w:sz w:val="24"/>
      </w:rPr>
      <w:t>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267F" w14:textId="05CE22B7" w:rsidR="00703CD5" w:rsidRPr="00703CD5" w:rsidRDefault="00703CD5" w:rsidP="00703CD5">
    <w:pPr>
      <w:pStyle w:val="Header"/>
      <w:jc w:val="right"/>
      <w:rPr>
        <w:rFonts w:ascii="Arial" w:hAnsi="Arial" w:cs="Arial"/>
        <w:color w:val="AEAAAA" w:themeColor="background2" w:themeShade="BF"/>
        <w:sz w:val="24"/>
        <w:szCs w:val="24"/>
      </w:rPr>
    </w:pPr>
    <w:r w:rsidRPr="00703CD5">
      <w:rPr>
        <w:rFonts w:ascii="Arial" w:hAnsi="Arial" w:cs="Arial"/>
        <w:color w:val="AEAAAA" w:themeColor="background2" w:themeShade="BF"/>
        <w:sz w:val="24"/>
        <w:szCs w:val="24"/>
      </w:rPr>
      <w:t>Macungie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99C21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696B"/>
    <w:rsid w:val="000936AE"/>
    <w:rsid w:val="000953E1"/>
    <w:rsid w:val="000C755E"/>
    <w:rsid w:val="00107515"/>
    <w:rsid w:val="001533F2"/>
    <w:rsid w:val="00176F8E"/>
    <w:rsid w:val="00194098"/>
    <w:rsid w:val="001B17A5"/>
    <w:rsid w:val="00206BD0"/>
    <w:rsid w:val="00220E4A"/>
    <w:rsid w:val="00250B0B"/>
    <w:rsid w:val="00265845"/>
    <w:rsid w:val="0027118F"/>
    <w:rsid w:val="002A7FBB"/>
    <w:rsid w:val="002B2A80"/>
    <w:rsid w:val="002B78C4"/>
    <w:rsid w:val="002C2AB5"/>
    <w:rsid w:val="002D7200"/>
    <w:rsid w:val="00324770"/>
    <w:rsid w:val="0036298B"/>
    <w:rsid w:val="0038203F"/>
    <w:rsid w:val="003832A3"/>
    <w:rsid w:val="00386051"/>
    <w:rsid w:val="003B2F7E"/>
    <w:rsid w:val="003B7993"/>
    <w:rsid w:val="003C62C4"/>
    <w:rsid w:val="00402E0D"/>
    <w:rsid w:val="004104B9"/>
    <w:rsid w:val="00442862"/>
    <w:rsid w:val="00442BC7"/>
    <w:rsid w:val="00455AB2"/>
    <w:rsid w:val="00472286"/>
    <w:rsid w:val="004722DA"/>
    <w:rsid w:val="00496BDA"/>
    <w:rsid w:val="00496ECF"/>
    <w:rsid w:val="004D7F33"/>
    <w:rsid w:val="00503A6C"/>
    <w:rsid w:val="0051450F"/>
    <w:rsid w:val="00536EEB"/>
    <w:rsid w:val="005426E0"/>
    <w:rsid w:val="00544708"/>
    <w:rsid w:val="005451CF"/>
    <w:rsid w:val="005635BC"/>
    <w:rsid w:val="0056565B"/>
    <w:rsid w:val="00572426"/>
    <w:rsid w:val="0058367C"/>
    <w:rsid w:val="00585794"/>
    <w:rsid w:val="005A0F6C"/>
    <w:rsid w:val="005B29C7"/>
    <w:rsid w:val="005B62F1"/>
    <w:rsid w:val="005C1DB9"/>
    <w:rsid w:val="005F5649"/>
    <w:rsid w:val="00620082"/>
    <w:rsid w:val="00650264"/>
    <w:rsid w:val="00655A15"/>
    <w:rsid w:val="00671BCC"/>
    <w:rsid w:val="00685E23"/>
    <w:rsid w:val="006B5085"/>
    <w:rsid w:val="00703CD5"/>
    <w:rsid w:val="00707A1C"/>
    <w:rsid w:val="00757135"/>
    <w:rsid w:val="007768B8"/>
    <w:rsid w:val="00795B98"/>
    <w:rsid w:val="007A1400"/>
    <w:rsid w:val="007B6337"/>
    <w:rsid w:val="007C591C"/>
    <w:rsid w:val="007C71C5"/>
    <w:rsid w:val="00806261"/>
    <w:rsid w:val="00820C2C"/>
    <w:rsid w:val="00835FFD"/>
    <w:rsid w:val="008568A8"/>
    <w:rsid w:val="008A6912"/>
    <w:rsid w:val="008F11F4"/>
    <w:rsid w:val="00920BDF"/>
    <w:rsid w:val="009C159A"/>
    <w:rsid w:val="009D3FEF"/>
    <w:rsid w:val="009E42A5"/>
    <w:rsid w:val="00A1570B"/>
    <w:rsid w:val="00A4058B"/>
    <w:rsid w:val="00A46CA9"/>
    <w:rsid w:val="00A47523"/>
    <w:rsid w:val="00A655C1"/>
    <w:rsid w:val="00A934D5"/>
    <w:rsid w:val="00A9764D"/>
    <w:rsid w:val="00AA337E"/>
    <w:rsid w:val="00AA3A86"/>
    <w:rsid w:val="00AD1A89"/>
    <w:rsid w:val="00AD1C86"/>
    <w:rsid w:val="00B06D7D"/>
    <w:rsid w:val="00B13B27"/>
    <w:rsid w:val="00B23793"/>
    <w:rsid w:val="00B61C8B"/>
    <w:rsid w:val="00BC79EB"/>
    <w:rsid w:val="00BF30D6"/>
    <w:rsid w:val="00C317DF"/>
    <w:rsid w:val="00C500EB"/>
    <w:rsid w:val="00C555D7"/>
    <w:rsid w:val="00C76130"/>
    <w:rsid w:val="00CA2F05"/>
    <w:rsid w:val="00CC6FC6"/>
    <w:rsid w:val="00D01377"/>
    <w:rsid w:val="00D13012"/>
    <w:rsid w:val="00D20F9C"/>
    <w:rsid w:val="00D514C3"/>
    <w:rsid w:val="00D745AD"/>
    <w:rsid w:val="00D81F73"/>
    <w:rsid w:val="00D825F0"/>
    <w:rsid w:val="00DA1C9B"/>
    <w:rsid w:val="00DC0762"/>
    <w:rsid w:val="00E32335"/>
    <w:rsid w:val="00E366B6"/>
    <w:rsid w:val="00E5641B"/>
    <w:rsid w:val="00E70D42"/>
    <w:rsid w:val="00E72CB4"/>
    <w:rsid w:val="00EE119E"/>
    <w:rsid w:val="00EE2526"/>
    <w:rsid w:val="00F40B48"/>
    <w:rsid w:val="00F42742"/>
    <w:rsid w:val="00F43C87"/>
    <w:rsid w:val="00F473E5"/>
    <w:rsid w:val="00F81DDC"/>
    <w:rsid w:val="00F82617"/>
    <w:rsid w:val="00F93BF2"/>
    <w:rsid w:val="00FB020C"/>
    <w:rsid w:val="00FC7482"/>
    <w:rsid w:val="00FD096C"/>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schemas.microsoft.com/office/2006/metadata/properties"/>
    <ds:schemaRef ds:uri="7d252437-49e3-4a31-82c3-0969eee66727"/>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eff5e10-d7a8-4cf8-bcd4-7ce16bbde0a0"/>
    <ds:schemaRef ds:uri="http://purl.org/dc/dcmitype/"/>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C27DF7A3-DC30-4906-BB47-65FC66711EF9}"/>
</file>

<file path=docProps/app.xml><?xml version="1.0" encoding="utf-8"?>
<Properties xmlns="http://schemas.openxmlformats.org/officeDocument/2006/extended-properties" xmlns:vt="http://schemas.openxmlformats.org/officeDocument/2006/docPropsVTypes">
  <Template>Normal</Template>
  <TotalTime>41</TotalTime>
  <Pages>16</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30</cp:revision>
  <dcterms:created xsi:type="dcterms:W3CDTF">2023-11-12T02:06:00Z</dcterms:created>
  <dcterms:modified xsi:type="dcterms:W3CDTF">2024-01-29T13:33:00Z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